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C4" w:rsidRDefault="00C65EC8" w:rsidP="00C65EC8">
      <w:pPr>
        <w:jc w:val="center"/>
        <w:rPr>
          <w:b/>
          <w:sz w:val="32"/>
        </w:rPr>
      </w:pPr>
      <w:r w:rsidRPr="00C65EC8">
        <w:rPr>
          <w:b/>
          <w:sz w:val="32"/>
        </w:rPr>
        <w:t>UNIT 5 - COST OF CAPITAL</w:t>
      </w:r>
    </w:p>
    <w:p w:rsidR="00C65EC8" w:rsidRDefault="00C65EC8" w:rsidP="00C65EC8">
      <w:pPr>
        <w:pStyle w:val="Heading1"/>
        <w:spacing w:before="215"/>
      </w:pPr>
      <w:r>
        <w:rPr>
          <w:color w:val="231F20"/>
        </w:rPr>
        <w:t>INTRODUCTION</w:t>
      </w:r>
    </w:p>
    <w:p w:rsidR="00C65EC8" w:rsidRDefault="00C65EC8" w:rsidP="00C65EC8">
      <w:pPr>
        <w:pStyle w:val="BodyText"/>
        <w:spacing w:before="95" w:line="261" w:lineRule="auto"/>
        <w:ind w:left="160" w:right="1496"/>
        <w:jc w:val="both"/>
      </w:pPr>
      <w:r>
        <w:rPr>
          <w:color w:val="231F20"/>
        </w:rPr>
        <w:t xml:space="preserve">Cost of capital is an integral part of investment decision as it is used to measure the worth  of investment proposal provided by the business concern. It is used as a discount rate in determining the present value of future cash flows associated with capital projects. Cost </w:t>
      </w:r>
      <w:r>
        <w:rPr>
          <w:color w:val="231F20"/>
          <w:spacing w:val="-8"/>
        </w:rPr>
        <w:t xml:space="preserve">of </w:t>
      </w:r>
      <w:r>
        <w:rPr>
          <w:color w:val="231F20"/>
        </w:rPr>
        <w:t xml:space="preserve">capital is also called as cut-off </w:t>
      </w:r>
      <w:r>
        <w:rPr>
          <w:color w:val="231F20"/>
          <w:spacing w:val="-3"/>
        </w:rPr>
        <w:t xml:space="preserve">rate, </w:t>
      </w:r>
      <w:r>
        <w:rPr>
          <w:color w:val="231F20"/>
        </w:rPr>
        <w:t xml:space="preserve">target </w:t>
      </w:r>
      <w:r>
        <w:rPr>
          <w:color w:val="231F20"/>
          <w:spacing w:val="-3"/>
        </w:rPr>
        <w:t xml:space="preserve">rate, </w:t>
      </w:r>
      <w:r>
        <w:rPr>
          <w:color w:val="231F20"/>
        </w:rPr>
        <w:t>hurdle rate and required rate of return.  When the firms are using different sources of finance, the finance manager must take careful decision with regard to the cost of capital; because it is closely associated with the value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firm</w:t>
      </w:r>
      <w:r>
        <w:rPr>
          <w:color w:val="231F20"/>
          <w:spacing w:val="21"/>
        </w:rPr>
        <w:t xml:space="preserve"> </w:t>
      </w:r>
      <w:r>
        <w:rPr>
          <w:color w:val="231F20"/>
        </w:rPr>
        <w:t>and</w:t>
      </w:r>
      <w:r>
        <w:rPr>
          <w:color w:val="231F20"/>
          <w:spacing w:val="21"/>
        </w:rPr>
        <w:t xml:space="preserve"> </w:t>
      </w:r>
      <w:r>
        <w:rPr>
          <w:color w:val="231F20"/>
        </w:rPr>
        <w:t>the</w:t>
      </w:r>
      <w:r>
        <w:rPr>
          <w:color w:val="231F20"/>
          <w:spacing w:val="21"/>
        </w:rPr>
        <w:t xml:space="preserve"> </w:t>
      </w:r>
      <w:r>
        <w:rPr>
          <w:color w:val="231F20"/>
        </w:rPr>
        <w:t>earning</w:t>
      </w:r>
      <w:r>
        <w:rPr>
          <w:color w:val="231F20"/>
          <w:spacing w:val="21"/>
        </w:rPr>
        <w:t xml:space="preserve"> </w:t>
      </w:r>
      <w:r>
        <w:rPr>
          <w:color w:val="231F20"/>
        </w:rPr>
        <w:t>capacity</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rPr>
        <w:t>firm.</w:t>
      </w:r>
    </w:p>
    <w:p w:rsidR="00C65EC8" w:rsidRDefault="00C65EC8" w:rsidP="00C65EC8">
      <w:pPr>
        <w:pStyle w:val="Heading2"/>
        <w:spacing w:before="181"/>
      </w:pPr>
      <w:bookmarkStart w:id="0" w:name="_TOC_250336"/>
      <w:bookmarkEnd w:id="0"/>
      <w:r>
        <w:rPr>
          <w:color w:val="231F20"/>
        </w:rPr>
        <w:t>Meaning of Cost of Capital</w:t>
      </w:r>
    </w:p>
    <w:p w:rsidR="00C65EC8" w:rsidRDefault="00C65EC8" w:rsidP="00C65EC8">
      <w:pPr>
        <w:pStyle w:val="BodyText"/>
        <w:spacing w:before="99" w:line="259" w:lineRule="auto"/>
        <w:ind w:left="160" w:right="1496"/>
        <w:jc w:val="both"/>
      </w:pPr>
      <w:r>
        <w:rPr>
          <w:color w:val="231F20"/>
        </w:rPr>
        <w:t>Cost of capital is the rate of return that a firm must earn on its project investments to maintain its market value and attract funds.</w:t>
      </w:r>
    </w:p>
    <w:p w:rsidR="00C65EC8" w:rsidRDefault="00C65EC8" w:rsidP="00C65EC8">
      <w:pPr>
        <w:pStyle w:val="BodyText"/>
        <w:spacing w:before="86" w:line="261" w:lineRule="auto"/>
        <w:ind w:left="160" w:right="1496" w:firstLine="359"/>
        <w:jc w:val="both"/>
      </w:pPr>
      <w:r>
        <w:rPr>
          <w:color w:val="231F20"/>
        </w:rPr>
        <w:t>Cost of capital is the required rate of return on its investments which belongs to equity, debt and retained earnings. If a firm fails to earn return at the expected rate, the market value of the shares will fall and it will result in the reduction of overall wealth of the shareholders.</w:t>
      </w:r>
    </w:p>
    <w:p w:rsidR="00C65EC8" w:rsidRDefault="00C65EC8" w:rsidP="00C65EC8">
      <w:pPr>
        <w:pStyle w:val="Heading2"/>
        <w:spacing w:before="146"/>
      </w:pPr>
      <w:bookmarkStart w:id="1" w:name="_TOC_250335"/>
      <w:bookmarkEnd w:id="1"/>
      <w:r>
        <w:rPr>
          <w:color w:val="231F20"/>
        </w:rPr>
        <w:t>Definitions</w:t>
      </w:r>
    </w:p>
    <w:p w:rsidR="00C65EC8" w:rsidRDefault="00C65EC8" w:rsidP="00C65EC8">
      <w:pPr>
        <w:pStyle w:val="BodyText"/>
        <w:spacing w:before="95" w:line="259" w:lineRule="auto"/>
        <w:ind w:left="160" w:right="1498"/>
        <w:jc w:val="both"/>
      </w:pPr>
      <w:r>
        <w:rPr>
          <w:color w:val="231F20"/>
        </w:rPr>
        <w:t>The following important definitions are commonly used to understand the meaning and concept of the cost of capital.</w:t>
      </w:r>
    </w:p>
    <w:p w:rsidR="00C65EC8" w:rsidRDefault="00C65EC8" w:rsidP="00C65EC8">
      <w:pPr>
        <w:pStyle w:val="BodyText"/>
        <w:spacing w:before="86" w:line="256" w:lineRule="auto"/>
        <w:ind w:left="160" w:right="1498" w:firstLine="359"/>
        <w:jc w:val="both"/>
      </w:pPr>
      <w:r>
        <w:rPr>
          <w:color w:val="231F20"/>
          <w:spacing w:val="-3"/>
        </w:rPr>
        <w:t xml:space="preserve">According  </w:t>
      </w:r>
      <w:r>
        <w:rPr>
          <w:color w:val="231F20"/>
        </w:rPr>
        <w:t xml:space="preserve">to the definition of </w:t>
      </w:r>
      <w:r>
        <w:rPr>
          <w:rFonts w:ascii="Book Antiqua" w:hAnsi="Book Antiqua"/>
          <w:b/>
          <w:color w:val="231F20"/>
        </w:rPr>
        <w:t xml:space="preserve">John J. Hampton </w:t>
      </w:r>
      <w:r>
        <w:rPr>
          <w:color w:val="231F20"/>
        </w:rPr>
        <w:t xml:space="preserve">“ Cost of capital is the rate of return   the firm required from investment in order to increase the value of the firm in the market </w:t>
      </w:r>
      <w:r>
        <w:rPr>
          <w:color w:val="231F20"/>
          <w:spacing w:val="-4"/>
        </w:rPr>
        <w:t>place”.</w:t>
      </w:r>
    </w:p>
    <w:p w:rsidR="00C65EC8" w:rsidRDefault="00C65EC8" w:rsidP="00C65EC8">
      <w:pPr>
        <w:pStyle w:val="BodyText"/>
        <w:spacing w:before="45" w:line="254" w:lineRule="auto"/>
        <w:ind w:left="159" w:right="1497" w:firstLine="360"/>
        <w:jc w:val="both"/>
        <w:rPr>
          <w:color w:val="231F20"/>
          <w:spacing w:val="-4"/>
          <w:w w:val="105"/>
        </w:rPr>
      </w:pPr>
      <w:r>
        <w:rPr>
          <w:color w:val="231F20"/>
          <w:spacing w:val="-3"/>
          <w:w w:val="105"/>
        </w:rPr>
        <w:t>According</w:t>
      </w:r>
      <w:r>
        <w:rPr>
          <w:color w:val="231F20"/>
          <w:spacing w:val="-16"/>
          <w:w w:val="105"/>
        </w:rPr>
        <w:t xml:space="preserve"> </w:t>
      </w:r>
      <w:r>
        <w:rPr>
          <w:color w:val="231F20"/>
          <w:w w:val="105"/>
        </w:rPr>
        <w:t>to</w:t>
      </w:r>
      <w:r>
        <w:rPr>
          <w:color w:val="231F20"/>
          <w:spacing w:val="-16"/>
          <w:w w:val="105"/>
        </w:rPr>
        <w:t xml:space="preserve"> </w:t>
      </w:r>
      <w:r>
        <w:rPr>
          <w:color w:val="231F20"/>
          <w:w w:val="105"/>
        </w:rPr>
        <w:t>the</w:t>
      </w:r>
      <w:r>
        <w:rPr>
          <w:color w:val="231F20"/>
          <w:spacing w:val="-15"/>
          <w:w w:val="105"/>
        </w:rPr>
        <w:t xml:space="preserve"> </w:t>
      </w:r>
      <w:r>
        <w:rPr>
          <w:color w:val="231F20"/>
          <w:w w:val="105"/>
        </w:rPr>
        <w:t>definition</w:t>
      </w:r>
      <w:r>
        <w:rPr>
          <w:color w:val="231F20"/>
          <w:spacing w:val="-16"/>
          <w:w w:val="105"/>
        </w:rPr>
        <w:t xml:space="preserve"> </w:t>
      </w:r>
      <w:r>
        <w:rPr>
          <w:color w:val="231F20"/>
          <w:w w:val="105"/>
        </w:rPr>
        <w:t>of</w:t>
      </w:r>
      <w:r>
        <w:rPr>
          <w:color w:val="231F20"/>
          <w:spacing w:val="-18"/>
          <w:w w:val="105"/>
        </w:rPr>
        <w:t xml:space="preserve"> </w:t>
      </w:r>
      <w:r>
        <w:rPr>
          <w:rFonts w:ascii="Book Antiqua" w:hAnsi="Book Antiqua"/>
          <w:b/>
          <w:color w:val="231F20"/>
          <w:w w:val="105"/>
        </w:rPr>
        <w:t>Solomon</w:t>
      </w:r>
      <w:r>
        <w:rPr>
          <w:rFonts w:ascii="Book Antiqua" w:hAnsi="Book Antiqua"/>
          <w:b/>
          <w:color w:val="231F20"/>
          <w:spacing w:val="-16"/>
          <w:w w:val="105"/>
        </w:rPr>
        <w:t xml:space="preserve"> </w:t>
      </w:r>
      <w:r>
        <w:rPr>
          <w:rFonts w:ascii="Book Antiqua" w:hAnsi="Book Antiqua"/>
          <w:b/>
          <w:color w:val="231F20"/>
          <w:w w:val="105"/>
        </w:rPr>
        <w:t>Ezra,</w:t>
      </w:r>
      <w:r>
        <w:rPr>
          <w:rFonts w:ascii="Book Antiqua" w:hAnsi="Book Antiqua"/>
          <w:b/>
          <w:color w:val="231F20"/>
          <w:spacing w:val="-23"/>
          <w:w w:val="105"/>
        </w:rPr>
        <w:t xml:space="preserve"> </w:t>
      </w:r>
      <w:r>
        <w:rPr>
          <w:color w:val="231F20"/>
          <w:w w:val="105"/>
        </w:rPr>
        <w:t>“Cost</w:t>
      </w:r>
      <w:r>
        <w:rPr>
          <w:color w:val="231F20"/>
          <w:spacing w:val="-15"/>
          <w:w w:val="105"/>
        </w:rPr>
        <w:t xml:space="preserve"> </w:t>
      </w:r>
      <w:r>
        <w:rPr>
          <w:color w:val="231F20"/>
          <w:w w:val="105"/>
        </w:rPr>
        <w:t>of</w:t>
      </w:r>
      <w:r>
        <w:rPr>
          <w:color w:val="231F20"/>
          <w:spacing w:val="-16"/>
          <w:w w:val="105"/>
        </w:rPr>
        <w:t xml:space="preserve"> </w:t>
      </w:r>
      <w:r>
        <w:rPr>
          <w:color w:val="231F20"/>
          <w:w w:val="105"/>
        </w:rPr>
        <w:t>capital</w:t>
      </w:r>
      <w:r>
        <w:rPr>
          <w:color w:val="231F20"/>
          <w:spacing w:val="-15"/>
          <w:w w:val="105"/>
        </w:rPr>
        <w:t xml:space="preserve"> </w:t>
      </w:r>
      <w:r>
        <w:rPr>
          <w:color w:val="231F20"/>
          <w:w w:val="105"/>
        </w:rPr>
        <w:t>is</w:t>
      </w:r>
      <w:r>
        <w:rPr>
          <w:color w:val="231F20"/>
          <w:spacing w:val="-16"/>
          <w:w w:val="105"/>
        </w:rPr>
        <w:t xml:space="preserve"> </w:t>
      </w:r>
      <w:r>
        <w:rPr>
          <w:color w:val="231F20"/>
          <w:w w:val="105"/>
        </w:rPr>
        <w:t>the</w:t>
      </w:r>
      <w:r>
        <w:rPr>
          <w:color w:val="231F20"/>
          <w:spacing w:val="-16"/>
          <w:w w:val="105"/>
        </w:rPr>
        <w:t xml:space="preserve"> </w:t>
      </w:r>
      <w:r>
        <w:rPr>
          <w:color w:val="231F20"/>
          <w:w w:val="105"/>
        </w:rPr>
        <w:t>minimum</w:t>
      </w:r>
      <w:r>
        <w:rPr>
          <w:color w:val="231F20"/>
          <w:spacing w:val="-15"/>
          <w:w w:val="105"/>
        </w:rPr>
        <w:t xml:space="preserve"> </w:t>
      </w:r>
      <w:r>
        <w:rPr>
          <w:color w:val="231F20"/>
          <w:w w:val="105"/>
        </w:rPr>
        <w:t>required rate</w:t>
      </w:r>
      <w:r>
        <w:rPr>
          <w:color w:val="231F20"/>
          <w:spacing w:val="18"/>
          <w:w w:val="105"/>
        </w:rPr>
        <w:t xml:space="preserve"> </w:t>
      </w:r>
      <w:r>
        <w:rPr>
          <w:color w:val="231F20"/>
          <w:w w:val="105"/>
        </w:rPr>
        <w:t>of</w:t>
      </w:r>
      <w:r>
        <w:rPr>
          <w:color w:val="231F20"/>
          <w:spacing w:val="19"/>
          <w:w w:val="105"/>
        </w:rPr>
        <w:t xml:space="preserve"> </w:t>
      </w:r>
      <w:r>
        <w:rPr>
          <w:color w:val="231F20"/>
          <w:w w:val="105"/>
        </w:rPr>
        <w:t>earnings</w:t>
      </w:r>
      <w:r>
        <w:rPr>
          <w:color w:val="231F20"/>
          <w:spacing w:val="18"/>
          <w:w w:val="105"/>
        </w:rPr>
        <w:t xml:space="preserve"> </w:t>
      </w:r>
      <w:r>
        <w:rPr>
          <w:color w:val="231F20"/>
          <w:w w:val="105"/>
        </w:rPr>
        <w:t>or</w:t>
      </w:r>
      <w:r>
        <w:rPr>
          <w:color w:val="231F20"/>
          <w:spacing w:val="19"/>
          <w:w w:val="105"/>
        </w:rPr>
        <w:t xml:space="preserve"> </w:t>
      </w:r>
      <w:r>
        <w:rPr>
          <w:color w:val="231F20"/>
          <w:w w:val="105"/>
        </w:rPr>
        <w:t>the</w:t>
      </w:r>
      <w:r>
        <w:rPr>
          <w:color w:val="231F20"/>
          <w:spacing w:val="18"/>
          <w:w w:val="105"/>
        </w:rPr>
        <w:t xml:space="preserve"> </w:t>
      </w:r>
      <w:r>
        <w:rPr>
          <w:color w:val="231F20"/>
          <w:w w:val="105"/>
        </w:rPr>
        <w:t>cut-off</w:t>
      </w:r>
      <w:r>
        <w:rPr>
          <w:color w:val="231F20"/>
          <w:spacing w:val="19"/>
          <w:w w:val="105"/>
        </w:rPr>
        <w:t xml:space="preserve"> </w:t>
      </w:r>
      <w:r>
        <w:rPr>
          <w:color w:val="231F20"/>
          <w:w w:val="105"/>
        </w:rPr>
        <w:t>rate</w:t>
      </w:r>
      <w:r>
        <w:rPr>
          <w:color w:val="231F20"/>
          <w:spacing w:val="18"/>
          <w:w w:val="105"/>
        </w:rPr>
        <w:t xml:space="preserve"> </w:t>
      </w:r>
      <w:r>
        <w:rPr>
          <w:color w:val="231F20"/>
          <w:w w:val="105"/>
        </w:rPr>
        <w:t>of</w:t>
      </w:r>
      <w:r>
        <w:rPr>
          <w:color w:val="231F20"/>
          <w:spacing w:val="19"/>
          <w:w w:val="105"/>
        </w:rPr>
        <w:t xml:space="preserve"> </w:t>
      </w:r>
      <w:r>
        <w:rPr>
          <w:color w:val="231F20"/>
          <w:w w:val="105"/>
        </w:rPr>
        <w:t>capital</w:t>
      </w:r>
      <w:r>
        <w:rPr>
          <w:color w:val="231F20"/>
          <w:spacing w:val="19"/>
          <w:w w:val="105"/>
        </w:rPr>
        <w:t xml:space="preserve"> </w:t>
      </w:r>
      <w:r>
        <w:rPr>
          <w:color w:val="231F20"/>
          <w:spacing w:val="-4"/>
          <w:w w:val="105"/>
        </w:rPr>
        <w:t>expenditure.</w:t>
      </w:r>
      <w:bookmarkStart w:id="2" w:name="Assumption_of_Cost_of_Capital"/>
      <w:bookmarkEnd w:id="2"/>
    </w:p>
    <w:p w:rsidR="00C65EC8" w:rsidRDefault="00C65EC8" w:rsidP="00C65EC8">
      <w:pPr>
        <w:pStyle w:val="BodyText"/>
        <w:spacing w:before="45" w:line="254" w:lineRule="auto"/>
        <w:ind w:left="159" w:right="1497" w:firstLine="360"/>
        <w:jc w:val="both"/>
      </w:pPr>
      <w:r>
        <w:rPr>
          <w:color w:val="231F20"/>
          <w:spacing w:val="-4"/>
          <w:w w:val="105"/>
        </w:rPr>
        <w:t>Accor</w:t>
      </w:r>
      <w:r>
        <w:rPr>
          <w:color w:val="231F20"/>
          <w:spacing w:val="-3"/>
        </w:rPr>
        <w:t xml:space="preserve">ding </w:t>
      </w:r>
      <w:r>
        <w:rPr>
          <w:color w:val="231F20"/>
        </w:rPr>
        <w:t xml:space="preserve">to the definition of James </w:t>
      </w:r>
      <w:r>
        <w:rPr>
          <w:rFonts w:ascii="Book Antiqua" w:hAnsi="Book Antiqua"/>
          <w:b/>
          <w:color w:val="231F20"/>
        </w:rPr>
        <w:t xml:space="preserve">C. </w:t>
      </w:r>
      <w:r>
        <w:rPr>
          <w:rFonts w:ascii="Book Antiqua" w:hAnsi="Book Antiqua"/>
          <w:b/>
          <w:color w:val="231F20"/>
          <w:spacing w:val="-8"/>
        </w:rPr>
        <w:t xml:space="preserve">Van </w:t>
      </w:r>
      <w:r>
        <w:rPr>
          <w:rFonts w:ascii="Book Antiqua" w:hAnsi="Book Antiqua"/>
          <w:b/>
          <w:color w:val="231F20"/>
        </w:rPr>
        <w:t>Horne</w:t>
      </w:r>
      <w:r>
        <w:rPr>
          <w:color w:val="231F20"/>
        </w:rPr>
        <w:t xml:space="preserve">, Cost of capital is </w:t>
      </w:r>
      <w:r>
        <w:rPr>
          <w:color w:val="231F20"/>
          <w:spacing w:val="-10"/>
        </w:rPr>
        <w:t xml:space="preserve">“A </w:t>
      </w:r>
      <w:r>
        <w:rPr>
          <w:color w:val="231F20"/>
        </w:rPr>
        <w:t>cut-off rate for the allocation of capital to investment of projects. It is the rate of return on a project that will</w:t>
      </w:r>
      <w:r>
        <w:rPr>
          <w:color w:val="231F20"/>
          <w:spacing w:val="26"/>
        </w:rPr>
        <w:t xml:space="preserve"> </w:t>
      </w:r>
      <w:r>
        <w:rPr>
          <w:color w:val="231F20"/>
          <w:spacing w:val="-3"/>
        </w:rPr>
        <w:t>leave</w:t>
      </w:r>
      <w:r>
        <w:rPr>
          <w:color w:val="231F20"/>
          <w:spacing w:val="26"/>
        </w:rPr>
        <w:t xml:space="preserve"> </w:t>
      </w:r>
      <w:r>
        <w:rPr>
          <w:color w:val="231F20"/>
        </w:rPr>
        <w:t>unchanged</w:t>
      </w:r>
      <w:r>
        <w:rPr>
          <w:color w:val="231F20"/>
          <w:spacing w:val="27"/>
        </w:rPr>
        <w:t xml:space="preserve"> </w:t>
      </w:r>
      <w:r>
        <w:rPr>
          <w:color w:val="231F20"/>
        </w:rPr>
        <w:t>the</w:t>
      </w:r>
      <w:r>
        <w:rPr>
          <w:color w:val="231F20"/>
          <w:spacing w:val="27"/>
        </w:rPr>
        <w:t xml:space="preserve"> </w:t>
      </w:r>
      <w:r>
        <w:rPr>
          <w:color w:val="231F20"/>
        </w:rPr>
        <w:t>market</w:t>
      </w:r>
      <w:r>
        <w:rPr>
          <w:color w:val="231F20"/>
          <w:spacing w:val="26"/>
        </w:rPr>
        <w:t xml:space="preserve"> </w:t>
      </w:r>
      <w:r>
        <w:rPr>
          <w:color w:val="231F20"/>
        </w:rPr>
        <w:t>price</w:t>
      </w:r>
      <w:r>
        <w:rPr>
          <w:color w:val="231F20"/>
          <w:spacing w:val="27"/>
        </w:rPr>
        <w:t xml:space="preserve"> </w:t>
      </w:r>
      <w:r>
        <w:rPr>
          <w:color w:val="231F20"/>
        </w:rPr>
        <w:t>of</w:t>
      </w:r>
      <w:r>
        <w:rPr>
          <w:color w:val="231F20"/>
          <w:spacing w:val="27"/>
        </w:rPr>
        <w:t xml:space="preserve"> </w:t>
      </w:r>
      <w:r>
        <w:rPr>
          <w:color w:val="231F20"/>
        </w:rPr>
        <w:t>the</w:t>
      </w:r>
      <w:r>
        <w:rPr>
          <w:color w:val="231F20"/>
          <w:spacing w:val="27"/>
        </w:rPr>
        <w:t xml:space="preserve"> </w:t>
      </w:r>
      <w:r>
        <w:rPr>
          <w:color w:val="231F20"/>
          <w:spacing w:val="-6"/>
        </w:rPr>
        <w:t>stock”.</w:t>
      </w:r>
    </w:p>
    <w:p w:rsidR="00C65EC8" w:rsidRDefault="00C65EC8" w:rsidP="00C65EC8">
      <w:pPr>
        <w:pStyle w:val="BodyText"/>
        <w:spacing w:before="44" w:line="242" w:lineRule="auto"/>
        <w:ind w:left="159" w:right="1497" w:firstLine="360"/>
        <w:jc w:val="both"/>
      </w:pPr>
      <w:r>
        <w:rPr>
          <w:color w:val="231F20"/>
        </w:rPr>
        <w:t xml:space="preserve">According to the definition of </w:t>
      </w:r>
      <w:r>
        <w:rPr>
          <w:rFonts w:ascii="Book Antiqua" w:hAnsi="Book Antiqua"/>
          <w:b/>
          <w:color w:val="231F20"/>
        </w:rPr>
        <w:t>William and Donaldson</w:t>
      </w:r>
      <w:r>
        <w:rPr>
          <w:color w:val="231F20"/>
        </w:rPr>
        <w:t>, “Cost of capital may be defined as the rate that must be earned on the net proceeds to provide the cost elements of the burden at the time they are due”.</w:t>
      </w:r>
    </w:p>
    <w:p w:rsidR="00C65EC8" w:rsidRDefault="00C65EC8" w:rsidP="00C65EC8">
      <w:pPr>
        <w:pStyle w:val="Heading1"/>
        <w:spacing w:before="221"/>
      </w:pPr>
      <w:r>
        <w:rPr>
          <w:color w:val="231F20"/>
        </w:rPr>
        <w:t>CLASSIFICATION OF COST OF CAPITAL</w:t>
      </w:r>
    </w:p>
    <w:p w:rsidR="00C65EC8" w:rsidRDefault="00C65EC8" w:rsidP="00C65EC8">
      <w:pPr>
        <w:pStyle w:val="BodyText"/>
        <w:spacing w:before="86"/>
        <w:ind w:left="160"/>
      </w:pPr>
      <w:r>
        <w:rPr>
          <w:color w:val="231F20"/>
        </w:rPr>
        <w:t>Cost of capital may be classified into the following types on the basis of nature and usage:</w:t>
      </w:r>
    </w:p>
    <w:p w:rsidR="00C65EC8" w:rsidRDefault="00C65EC8" w:rsidP="00C65EC8">
      <w:pPr>
        <w:pStyle w:val="ListParagraph"/>
        <w:numPr>
          <w:ilvl w:val="1"/>
          <w:numId w:val="1"/>
        </w:numPr>
        <w:tabs>
          <w:tab w:val="left" w:pos="924"/>
        </w:tabs>
        <w:spacing w:before="92"/>
        <w:ind w:hanging="299"/>
      </w:pPr>
      <w:r>
        <w:rPr>
          <w:color w:val="231F20"/>
          <w:w w:val="105"/>
        </w:rPr>
        <w:t>Explicit and Implicit</w:t>
      </w:r>
      <w:r>
        <w:rPr>
          <w:color w:val="231F20"/>
          <w:spacing w:val="50"/>
          <w:w w:val="105"/>
        </w:rPr>
        <w:t xml:space="preserve"> </w:t>
      </w:r>
      <w:r>
        <w:rPr>
          <w:color w:val="231F20"/>
          <w:w w:val="105"/>
        </w:rPr>
        <w:t>Cost.</w:t>
      </w:r>
    </w:p>
    <w:p w:rsidR="00C65EC8" w:rsidRDefault="00C65EC8" w:rsidP="00C65EC8">
      <w:pPr>
        <w:pStyle w:val="ListParagraph"/>
        <w:numPr>
          <w:ilvl w:val="1"/>
          <w:numId w:val="1"/>
        </w:numPr>
        <w:tabs>
          <w:tab w:val="left" w:pos="924"/>
        </w:tabs>
        <w:ind w:hanging="299"/>
      </w:pPr>
      <w:r>
        <w:rPr>
          <w:color w:val="231F20"/>
          <w:spacing w:val="-4"/>
        </w:rPr>
        <w:t xml:space="preserve">Average </w:t>
      </w:r>
      <w:r>
        <w:rPr>
          <w:color w:val="231F20"/>
        </w:rPr>
        <w:t>and Marginal</w:t>
      </w:r>
      <w:r>
        <w:rPr>
          <w:color w:val="231F20"/>
          <w:spacing w:val="13"/>
        </w:rPr>
        <w:t xml:space="preserve"> </w:t>
      </w:r>
      <w:r>
        <w:rPr>
          <w:color w:val="231F20"/>
        </w:rPr>
        <w:t>Cost.</w:t>
      </w:r>
    </w:p>
    <w:p w:rsidR="00C65EC8" w:rsidRDefault="00C65EC8" w:rsidP="00C65EC8">
      <w:pPr>
        <w:pStyle w:val="ListParagraph"/>
        <w:numPr>
          <w:ilvl w:val="1"/>
          <w:numId w:val="1"/>
        </w:numPr>
        <w:tabs>
          <w:tab w:val="left" w:pos="924"/>
        </w:tabs>
        <w:spacing w:before="50"/>
        <w:ind w:hanging="299"/>
      </w:pPr>
      <w:r>
        <w:rPr>
          <w:color w:val="231F20"/>
          <w:w w:val="105"/>
        </w:rPr>
        <w:t>Historical and Future</w:t>
      </w:r>
      <w:r>
        <w:rPr>
          <w:color w:val="231F20"/>
          <w:spacing w:val="-18"/>
          <w:w w:val="105"/>
        </w:rPr>
        <w:t xml:space="preserve"> </w:t>
      </w:r>
      <w:r>
        <w:rPr>
          <w:color w:val="231F20"/>
          <w:w w:val="105"/>
        </w:rPr>
        <w:t>Cost.</w:t>
      </w:r>
    </w:p>
    <w:p w:rsidR="00C65EC8" w:rsidRDefault="00C65EC8" w:rsidP="00C65EC8">
      <w:pPr>
        <w:pStyle w:val="ListParagraph"/>
        <w:numPr>
          <w:ilvl w:val="1"/>
          <w:numId w:val="1"/>
        </w:numPr>
        <w:tabs>
          <w:tab w:val="left" w:pos="924"/>
        </w:tabs>
        <w:ind w:hanging="299"/>
      </w:pPr>
      <w:r>
        <w:rPr>
          <w:color w:val="231F20"/>
        </w:rPr>
        <w:t>Specific and Combined</w:t>
      </w:r>
      <w:r>
        <w:rPr>
          <w:color w:val="231F20"/>
          <w:spacing w:val="-5"/>
        </w:rPr>
        <w:t xml:space="preserve"> </w:t>
      </w:r>
      <w:r>
        <w:rPr>
          <w:color w:val="231F20"/>
        </w:rPr>
        <w:t>Cost.</w:t>
      </w:r>
    </w:p>
    <w:p w:rsidR="00C65EC8" w:rsidRDefault="00C65EC8" w:rsidP="00C65EC8">
      <w:pPr>
        <w:pStyle w:val="Heading2"/>
        <w:ind w:left="220"/>
      </w:pPr>
      <w:bookmarkStart w:id="3" w:name="_TOC_250332"/>
      <w:bookmarkEnd w:id="3"/>
      <w:r>
        <w:rPr>
          <w:color w:val="231F20"/>
        </w:rPr>
        <w:t>Explicit and Implicit Cost</w:t>
      </w:r>
    </w:p>
    <w:p w:rsidR="00C65EC8" w:rsidRDefault="00C65EC8" w:rsidP="00C65EC8">
      <w:pPr>
        <w:pStyle w:val="BodyText"/>
        <w:spacing w:before="51" w:line="244" w:lineRule="auto"/>
        <w:ind w:left="160" w:right="1752"/>
      </w:pPr>
      <w:r>
        <w:rPr>
          <w:color w:val="231F20"/>
        </w:rPr>
        <w:t>The cost of capital may be explicit or implicit cost on the basis of the computation of cost    of</w:t>
      </w:r>
      <w:r>
        <w:rPr>
          <w:color w:val="231F20"/>
          <w:spacing w:val="25"/>
        </w:rPr>
        <w:t xml:space="preserve"> </w:t>
      </w:r>
      <w:r>
        <w:rPr>
          <w:color w:val="231F20"/>
        </w:rPr>
        <w:t>capital.</w:t>
      </w:r>
    </w:p>
    <w:p w:rsidR="00C65EC8" w:rsidRDefault="00C65EC8" w:rsidP="00C65EC8">
      <w:pPr>
        <w:jc w:val="both"/>
        <w:rPr>
          <w:color w:val="231F20"/>
        </w:rPr>
      </w:pPr>
      <w:r>
        <w:rPr>
          <w:color w:val="231F20"/>
        </w:rPr>
        <w:t>Explicit cost is the rate that the firm pays to procure financing</w:t>
      </w:r>
    </w:p>
    <w:p w:rsidR="00C65EC8" w:rsidRDefault="00C65EC8" w:rsidP="00C65EC8">
      <w:pPr>
        <w:pStyle w:val="BodyText"/>
        <w:spacing w:line="256" w:lineRule="auto"/>
        <w:ind w:left="160" w:right="1488" w:firstLine="359"/>
        <w:jc w:val="both"/>
      </w:pPr>
      <w:r>
        <w:rPr>
          <w:color w:val="231F20"/>
        </w:rPr>
        <w:t xml:space="preserve">Implicit cost is the rate of return associated with the best investment opportunity for </w:t>
      </w:r>
      <w:r>
        <w:rPr>
          <w:color w:val="231F20"/>
          <w:spacing w:val="5"/>
        </w:rPr>
        <w:t xml:space="preserve">the </w:t>
      </w:r>
      <w:r>
        <w:rPr>
          <w:color w:val="231F20"/>
          <w:spacing w:val="6"/>
        </w:rPr>
        <w:t xml:space="preserve">firm </w:t>
      </w:r>
      <w:r>
        <w:rPr>
          <w:color w:val="231F20"/>
          <w:spacing w:val="5"/>
        </w:rPr>
        <w:t xml:space="preserve">and its </w:t>
      </w:r>
      <w:r>
        <w:rPr>
          <w:color w:val="231F20"/>
          <w:spacing w:val="7"/>
        </w:rPr>
        <w:t xml:space="preserve">shareholders </w:t>
      </w:r>
      <w:r>
        <w:rPr>
          <w:color w:val="231F20"/>
          <w:spacing w:val="6"/>
        </w:rPr>
        <w:t xml:space="preserve">that will </w:t>
      </w:r>
      <w:r>
        <w:rPr>
          <w:color w:val="231F20"/>
          <w:spacing w:val="4"/>
        </w:rPr>
        <w:t xml:space="preserve">be </w:t>
      </w:r>
      <w:r>
        <w:rPr>
          <w:color w:val="231F20"/>
          <w:spacing w:val="6"/>
        </w:rPr>
        <w:t xml:space="preserve">forgone </w:t>
      </w:r>
      <w:r>
        <w:rPr>
          <w:color w:val="231F20"/>
          <w:spacing w:val="4"/>
        </w:rPr>
        <w:t xml:space="preserve">if </w:t>
      </w:r>
      <w:r>
        <w:rPr>
          <w:color w:val="231F20"/>
          <w:spacing w:val="5"/>
        </w:rPr>
        <w:t xml:space="preserve">the </w:t>
      </w:r>
      <w:r>
        <w:rPr>
          <w:color w:val="231F20"/>
          <w:spacing w:val="7"/>
        </w:rPr>
        <w:t xml:space="preserve">projects presently </w:t>
      </w:r>
      <w:r>
        <w:rPr>
          <w:color w:val="231F20"/>
          <w:spacing w:val="8"/>
        </w:rPr>
        <w:t xml:space="preserve">under </w:t>
      </w:r>
      <w:r>
        <w:rPr>
          <w:color w:val="231F20"/>
        </w:rPr>
        <w:t>consideration</w:t>
      </w:r>
      <w:r>
        <w:rPr>
          <w:color w:val="231F20"/>
          <w:spacing w:val="27"/>
        </w:rPr>
        <w:t xml:space="preserve"> </w:t>
      </w:r>
      <w:r>
        <w:rPr>
          <w:color w:val="231F20"/>
        </w:rPr>
        <w:t>by</w:t>
      </w:r>
      <w:r>
        <w:rPr>
          <w:color w:val="231F20"/>
          <w:spacing w:val="27"/>
        </w:rPr>
        <w:t xml:space="preserve"> </w:t>
      </w:r>
      <w:r>
        <w:rPr>
          <w:color w:val="231F20"/>
        </w:rPr>
        <w:t>the</w:t>
      </w:r>
      <w:r>
        <w:rPr>
          <w:color w:val="231F20"/>
          <w:spacing w:val="27"/>
        </w:rPr>
        <w:t xml:space="preserve"> </w:t>
      </w:r>
      <w:r>
        <w:rPr>
          <w:color w:val="231F20"/>
        </w:rPr>
        <w:t>firm</w:t>
      </w:r>
      <w:r>
        <w:rPr>
          <w:color w:val="231F20"/>
          <w:spacing w:val="28"/>
        </w:rPr>
        <w:t xml:space="preserve"> </w:t>
      </w:r>
      <w:r>
        <w:rPr>
          <w:color w:val="231F20"/>
        </w:rPr>
        <w:t>were</w:t>
      </w:r>
      <w:r>
        <w:rPr>
          <w:color w:val="231F20"/>
          <w:spacing w:val="27"/>
        </w:rPr>
        <w:t xml:space="preserve"> </w:t>
      </w:r>
      <w:r>
        <w:rPr>
          <w:color w:val="231F20"/>
        </w:rPr>
        <w:t>accepted.</w:t>
      </w:r>
    </w:p>
    <w:p w:rsidR="00C65EC8" w:rsidRDefault="00C65EC8" w:rsidP="00C65EC8">
      <w:pPr>
        <w:pStyle w:val="Heading2"/>
        <w:spacing w:before="133"/>
      </w:pPr>
      <w:bookmarkStart w:id="4" w:name="_TOC_250331"/>
      <w:bookmarkEnd w:id="4"/>
      <w:r>
        <w:rPr>
          <w:color w:val="231F20"/>
        </w:rPr>
        <w:lastRenderedPageBreak/>
        <w:t>Average and Marginal Cost</w:t>
      </w:r>
    </w:p>
    <w:p w:rsidR="00C65EC8" w:rsidRDefault="00C65EC8" w:rsidP="00C65EC8">
      <w:pPr>
        <w:pStyle w:val="BodyText"/>
        <w:spacing w:before="62" w:line="256" w:lineRule="auto"/>
        <w:ind w:left="160" w:right="1496"/>
        <w:jc w:val="both"/>
      </w:pPr>
      <w:r>
        <w:rPr>
          <w:color w:val="231F20"/>
        </w:rPr>
        <w:t>Average cost of capital is the weighted average cost of each component of capital employed by the company. It considers weighted average cost of all kinds of financing such as equity, debt, retained earnings etc.</w:t>
      </w:r>
    </w:p>
    <w:p w:rsidR="00C65EC8" w:rsidRDefault="00C65EC8" w:rsidP="00C65EC8">
      <w:pPr>
        <w:pStyle w:val="BodyText"/>
        <w:spacing w:before="84" w:line="259" w:lineRule="auto"/>
        <w:ind w:left="160" w:right="1497" w:firstLine="359"/>
        <w:jc w:val="both"/>
      </w:pPr>
      <w:r>
        <w:rPr>
          <w:color w:val="231F20"/>
        </w:rPr>
        <w:t xml:space="preserve">Marginal cost is the weighted average cost of new finance raised </w:t>
      </w:r>
      <w:r>
        <w:rPr>
          <w:color w:val="231F20"/>
          <w:spacing w:val="-3"/>
        </w:rPr>
        <w:t xml:space="preserve">by </w:t>
      </w:r>
      <w:r>
        <w:rPr>
          <w:color w:val="231F20"/>
        </w:rPr>
        <w:t xml:space="preserve">the </w:t>
      </w:r>
      <w:r>
        <w:rPr>
          <w:color w:val="231F20"/>
          <w:spacing w:val="-3"/>
        </w:rPr>
        <w:t xml:space="preserve">company. </w:t>
      </w:r>
      <w:r>
        <w:rPr>
          <w:color w:val="231F20"/>
        </w:rPr>
        <w:t>It is the</w:t>
      </w:r>
      <w:r>
        <w:rPr>
          <w:color w:val="231F20"/>
          <w:spacing w:val="22"/>
        </w:rPr>
        <w:t xml:space="preserve"> </w:t>
      </w:r>
      <w:r>
        <w:rPr>
          <w:color w:val="231F20"/>
        </w:rPr>
        <w:t>additional</w:t>
      </w:r>
      <w:r>
        <w:rPr>
          <w:color w:val="231F20"/>
          <w:spacing w:val="23"/>
        </w:rPr>
        <w:t xml:space="preserve"> </w:t>
      </w:r>
      <w:r>
        <w:rPr>
          <w:color w:val="231F20"/>
        </w:rPr>
        <w:t>cost</w:t>
      </w:r>
      <w:r>
        <w:rPr>
          <w:color w:val="231F20"/>
          <w:spacing w:val="22"/>
        </w:rPr>
        <w:t xml:space="preserve"> </w:t>
      </w:r>
      <w:r>
        <w:rPr>
          <w:color w:val="231F20"/>
        </w:rPr>
        <w:t>of</w:t>
      </w:r>
      <w:r>
        <w:rPr>
          <w:color w:val="231F20"/>
          <w:spacing w:val="23"/>
        </w:rPr>
        <w:t xml:space="preserve"> </w:t>
      </w:r>
      <w:r>
        <w:rPr>
          <w:color w:val="231F20"/>
        </w:rPr>
        <w:t>capital</w:t>
      </w:r>
      <w:r>
        <w:rPr>
          <w:color w:val="231F20"/>
          <w:spacing w:val="23"/>
        </w:rPr>
        <w:t xml:space="preserve"> </w:t>
      </w:r>
      <w:r>
        <w:rPr>
          <w:color w:val="231F20"/>
        </w:rPr>
        <w:t>when</w:t>
      </w:r>
      <w:r>
        <w:rPr>
          <w:color w:val="231F20"/>
          <w:spacing w:val="22"/>
        </w:rPr>
        <w:t xml:space="preserve"> </w:t>
      </w:r>
      <w:r>
        <w:rPr>
          <w:color w:val="231F20"/>
        </w:rPr>
        <w:t>the</w:t>
      </w:r>
      <w:r>
        <w:rPr>
          <w:color w:val="231F20"/>
          <w:spacing w:val="23"/>
        </w:rPr>
        <w:t xml:space="preserve"> </w:t>
      </w:r>
      <w:r>
        <w:rPr>
          <w:color w:val="231F20"/>
        </w:rPr>
        <w:t>company</w:t>
      </w:r>
      <w:r>
        <w:rPr>
          <w:color w:val="231F20"/>
          <w:spacing w:val="22"/>
        </w:rPr>
        <w:t xml:space="preserve"> </w:t>
      </w:r>
      <w:r>
        <w:rPr>
          <w:color w:val="231F20"/>
        </w:rPr>
        <w:t>goes</w:t>
      </w:r>
      <w:r>
        <w:rPr>
          <w:color w:val="231F20"/>
          <w:spacing w:val="23"/>
        </w:rPr>
        <w:t xml:space="preserve"> </w:t>
      </w:r>
      <w:r>
        <w:rPr>
          <w:color w:val="231F20"/>
        </w:rPr>
        <w:t>for</w:t>
      </w:r>
      <w:r>
        <w:rPr>
          <w:color w:val="231F20"/>
          <w:spacing w:val="23"/>
        </w:rPr>
        <w:t xml:space="preserve"> </w:t>
      </w:r>
      <w:r>
        <w:rPr>
          <w:color w:val="231F20"/>
        </w:rPr>
        <w:t>further</w:t>
      </w:r>
      <w:r>
        <w:rPr>
          <w:color w:val="231F20"/>
          <w:spacing w:val="22"/>
        </w:rPr>
        <w:t xml:space="preserve"> </w:t>
      </w:r>
      <w:r>
        <w:rPr>
          <w:color w:val="231F20"/>
        </w:rPr>
        <w:t>raising</w:t>
      </w:r>
      <w:r>
        <w:rPr>
          <w:color w:val="231F20"/>
          <w:spacing w:val="23"/>
        </w:rPr>
        <w:t xml:space="preserve"> </w:t>
      </w:r>
      <w:r>
        <w:rPr>
          <w:color w:val="231F20"/>
        </w:rPr>
        <w:t>of</w:t>
      </w:r>
      <w:r>
        <w:rPr>
          <w:color w:val="231F20"/>
          <w:spacing w:val="23"/>
        </w:rPr>
        <w:t xml:space="preserve"> </w:t>
      </w:r>
      <w:r>
        <w:rPr>
          <w:color w:val="231F20"/>
        </w:rPr>
        <w:t>finance.</w:t>
      </w:r>
    </w:p>
    <w:p w:rsidR="00C65EC8" w:rsidRDefault="00C65EC8" w:rsidP="00C65EC8">
      <w:pPr>
        <w:pStyle w:val="Heading2"/>
        <w:spacing w:before="132"/>
      </w:pPr>
      <w:bookmarkStart w:id="5" w:name="_TOC_250330"/>
      <w:bookmarkEnd w:id="5"/>
      <w:r>
        <w:rPr>
          <w:color w:val="231F20"/>
        </w:rPr>
        <w:t>Historical and Future Cost</w:t>
      </w:r>
    </w:p>
    <w:p w:rsidR="00C65EC8" w:rsidRDefault="00C65EC8" w:rsidP="00C65EC8">
      <w:pPr>
        <w:pStyle w:val="BodyText"/>
        <w:spacing w:before="61" w:line="259" w:lineRule="auto"/>
        <w:ind w:left="160" w:right="1498"/>
        <w:jc w:val="both"/>
      </w:pPr>
      <w:r>
        <w:rPr>
          <w:color w:val="231F20"/>
        </w:rPr>
        <w:t>Historical cost is the cost which as already been incurred for financing a particular project. It</w:t>
      </w:r>
      <w:r>
        <w:rPr>
          <w:color w:val="231F20"/>
          <w:spacing w:val="9"/>
        </w:rPr>
        <w:t xml:space="preserve"> </w:t>
      </w:r>
      <w:r>
        <w:rPr>
          <w:color w:val="231F20"/>
        </w:rPr>
        <w:t>is</w:t>
      </w:r>
      <w:r>
        <w:rPr>
          <w:color w:val="231F20"/>
          <w:spacing w:val="10"/>
        </w:rPr>
        <w:t xml:space="preserve"> </w:t>
      </w:r>
      <w:r>
        <w:rPr>
          <w:color w:val="231F20"/>
        </w:rPr>
        <w:t>based</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actual</w:t>
      </w:r>
      <w:r>
        <w:rPr>
          <w:color w:val="231F20"/>
          <w:spacing w:val="10"/>
        </w:rPr>
        <w:t xml:space="preserve"> </w:t>
      </w:r>
      <w:r>
        <w:rPr>
          <w:color w:val="231F20"/>
        </w:rPr>
        <w:t>cost</w:t>
      </w:r>
      <w:r>
        <w:rPr>
          <w:color w:val="231F20"/>
          <w:spacing w:val="10"/>
        </w:rPr>
        <w:t xml:space="preserve"> </w:t>
      </w:r>
      <w:r>
        <w:rPr>
          <w:color w:val="231F20"/>
        </w:rPr>
        <w:t>incurred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project.</w:t>
      </w:r>
    </w:p>
    <w:p w:rsidR="00C65EC8" w:rsidRDefault="00C65EC8" w:rsidP="00C65EC8">
      <w:pPr>
        <w:pStyle w:val="BodyText"/>
        <w:spacing w:before="81" w:line="259" w:lineRule="auto"/>
        <w:ind w:left="160" w:right="1497" w:firstLine="359"/>
        <w:jc w:val="both"/>
      </w:pPr>
      <w:r>
        <w:rPr>
          <w:color w:val="231F20"/>
        </w:rPr>
        <w:t>Future cost is the expected cost of financing in the proposed project. Expected cost is calculated on the basis of previous experience.</w:t>
      </w:r>
    </w:p>
    <w:p w:rsidR="00C65EC8" w:rsidRDefault="00C65EC8" w:rsidP="00C65EC8">
      <w:pPr>
        <w:pStyle w:val="Heading2"/>
        <w:spacing w:before="133"/>
      </w:pPr>
      <w:bookmarkStart w:id="6" w:name="Importance_to_Capital_Budgeting_Decision"/>
      <w:bookmarkStart w:id="7" w:name="Importance_to_Structure_Decision"/>
      <w:bookmarkStart w:id="8" w:name="_TOC_250329"/>
      <w:bookmarkEnd w:id="6"/>
      <w:bookmarkEnd w:id="7"/>
      <w:bookmarkEnd w:id="8"/>
      <w:r>
        <w:rPr>
          <w:color w:val="231F20"/>
        </w:rPr>
        <w:t>Specific and Combine Cost</w:t>
      </w:r>
    </w:p>
    <w:p w:rsidR="00C65EC8" w:rsidRDefault="00C65EC8" w:rsidP="00C65EC8">
      <w:pPr>
        <w:pStyle w:val="BodyText"/>
        <w:spacing w:before="61" w:line="256" w:lineRule="auto"/>
        <w:ind w:left="160" w:right="1495"/>
        <w:jc w:val="both"/>
      </w:pPr>
      <w:r>
        <w:rPr>
          <w:color w:val="231F20"/>
        </w:rPr>
        <w:t>The cost of each sources of capital such as equity, debt, retained earnings and loans is   called as specific cost of capital. It is very useful to determine the each and every specific source of</w:t>
      </w:r>
      <w:r>
        <w:rPr>
          <w:color w:val="231F20"/>
          <w:spacing w:val="-16"/>
        </w:rPr>
        <w:t xml:space="preserve"> </w:t>
      </w:r>
      <w:r>
        <w:rPr>
          <w:color w:val="231F20"/>
        </w:rPr>
        <w:t>capital.</w:t>
      </w:r>
    </w:p>
    <w:p w:rsidR="00C65EC8" w:rsidRDefault="00C65EC8" w:rsidP="00C65EC8">
      <w:pPr>
        <w:pStyle w:val="BodyText"/>
        <w:spacing w:before="84" w:line="256" w:lineRule="auto"/>
        <w:ind w:left="160" w:right="1497" w:firstLine="359"/>
        <w:jc w:val="both"/>
      </w:pPr>
      <w:r>
        <w:rPr>
          <w:color w:val="231F20"/>
        </w:rPr>
        <w:t>The composite or combined cost of capital is the combination of all sources of capital.    It is also called as overall cost of capital. It is used to understand the total cost associated with</w:t>
      </w:r>
      <w:r>
        <w:rPr>
          <w:color w:val="231F20"/>
          <w:spacing w:val="22"/>
        </w:rPr>
        <w:t xml:space="preserve"> </w:t>
      </w:r>
      <w:r>
        <w:rPr>
          <w:color w:val="231F20"/>
        </w:rPr>
        <w:t>the</w:t>
      </w:r>
      <w:r>
        <w:rPr>
          <w:color w:val="231F20"/>
          <w:spacing w:val="22"/>
        </w:rPr>
        <w:t xml:space="preserve"> </w:t>
      </w:r>
      <w:r>
        <w:rPr>
          <w:color w:val="231F20"/>
        </w:rPr>
        <w:t>total</w:t>
      </w:r>
      <w:r>
        <w:rPr>
          <w:color w:val="231F20"/>
          <w:spacing w:val="22"/>
        </w:rPr>
        <w:t xml:space="preserve"> </w:t>
      </w:r>
      <w:r>
        <w:rPr>
          <w:color w:val="231F20"/>
        </w:rPr>
        <w:t>finance</w:t>
      </w:r>
      <w:r>
        <w:rPr>
          <w:color w:val="231F20"/>
          <w:spacing w:val="23"/>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firm.</w:t>
      </w:r>
    </w:p>
    <w:p w:rsidR="00C65EC8" w:rsidRDefault="00C65EC8" w:rsidP="00C65EC8">
      <w:pPr>
        <w:pStyle w:val="Heading1"/>
        <w:spacing w:before="211"/>
      </w:pPr>
      <w:bookmarkStart w:id="9" w:name="_TOC_250328"/>
      <w:bookmarkEnd w:id="9"/>
      <w:r>
        <w:rPr>
          <w:color w:val="231F20"/>
        </w:rPr>
        <w:t>IMPORTANCE OF COST OF CAPITAL</w:t>
      </w:r>
    </w:p>
    <w:p w:rsidR="00C65EC8" w:rsidRDefault="00C65EC8" w:rsidP="00C65EC8">
      <w:pPr>
        <w:pStyle w:val="BodyText"/>
        <w:spacing w:before="91" w:line="254" w:lineRule="auto"/>
        <w:ind w:left="160" w:right="1497"/>
        <w:jc w:val="both"/>
      </w:pPr>
      <w:r>
        <w:rPr>
          <w:color w:val="231F20"/>
        </w:rPr>
        <w:t>Computation of cost of capital is a very important part of the financial management to decide</w:t>
      </w:r>
      <w:r>
        <w:rPr>
          <w:color w:val="231F20"/>
          <w:spacing w:val="29"/>
        </w:rPr>
        <w:t xml:space="preserve"> </w:t>
      </w:r>
      <w:r>
        <w:rPr>
          <w:color w:val="231F20"/>
        </w:rPr>
        <w:t>the</w:t>
      </w:r>
      <w:r>
        <w:rPr>
          <w:color w:val="231F20"/>
          <w:spacing w:val="29"/>
        </w:rPr>
        <w:t xml:space="preserve"> </w:t>
      </w:r>
      <w:r>
        <w:rPr>
          <w:color w:val="231F20"/>
        </w:rPr>
        <w:t>capital</w:t>
      </w:r>
      <w:r>
        <w:rPr>
          <w:color w:val="231F20"/>
          <w:spacing w:val="30"/>
        </w:rPr>
        <w:t xml:space="preserve"> </w:t>
      </w:r>
      <w:r>
        <w:rPr>
          <w:color w:val="231F20"/>
        </w:rPr>
        <w:t>structure</w:t>
      </w:r>
      <w:r>
        <w:rPr>
          <w:color w:val="231F20"/>
          <w:spacing w:val="29"/>
        </w:rPr>
        <w:t xml:space="preserve"> </w:t>
      </w:r>
      <w:r>
        <w:rPr>
          <w:color w:val="231F20"/>
        </w:rPr>
        <w:t>of</w:t>
      </w:r>
      <w:r>
        <w:rPr>
          <w:color w:val="231F20"/>
          <w:spacing w:val="30"/>
        </w:rPr>
        <w:t xml:space="preserve"> </w:t>
      </w:r>
      <w:r>
        <w:rPr>
          <w:color w:val="231F20"/>
        </w:rPr>
        <w:t>the</w:t>
      </w:r>
      <w:r>
        <w:rPr>
          <w:color w:val="231F20"/>
          <w:spacing w:val="29"/>
        </w:rPr>
        <w:t xml:space="preserve"> </w:t>
      </w:r>
      <w:r>
        <w:rPr>
          <w:color w:val="231F20"/>
        </w:rPr>
        <w:t>business</w:t>
      </w:r>
      <w:r>
        <w:rPr>
          <w:color w:val="231F20"/>
          <w:spacing w:val="30"/>
        </w:rPr>
        <w:t xml:space="preserve"> </w:t>
      </w:r>
      <w:r>
        <w:rPr>
          <w:color w:val="231F20"/>
        </w:rPr>
        <w:t>concern.</w:t>
      </w:r>
    </w:p>
    <w:p w:rsidR="00C65EC8" w:rsidRDefault="00C65EC8" w:rsidP="00C65EC8">
      <w:pPr>
        <w:pStyle w:val="Heading2"/>
        <w:spacing w:before="185"/>
      </w:pPr>
      <w:bookmarkStart w:id="10" w:name="_TOC_250327"/>
      <w:bookmarkEnd w:id="10"/>
      <w:r>
        <w:rPr>
          <w:color w:val="231F20"/>
        </w:rPr>
        <w:t>Importance to Capital Budgeting Decision</w:t>
      </w:r>
    </w:p>
    <w:p w:rsidR="00C65EC8" w:rsidRDefault="00C65EC8" w:rsidP="00C65EC8">
      <w:pPr>
        <w:pStyle w:val="BodyText"/>
        <w:spacing w:before="61" w:line="256" w:lineRule="auto"/>
        <w:ind w:left="160" w:right="1496"/>
        <w:jc w:val="both"/>
      </w:pPr>
      <w:r>
        <w:rPr>
          <w:color w:val="231F20"/>
        </w:rPr>
        <w:t xml:space="preserve">Capital budget decision largely depends on the cost of capital of each </w:t>
      </w:r>
      <w:r>
        <w:rPr>
          <w:color w:val="231F20"/>
          <w:spacing w:val="-3"/>
        </w:rPr>
        <w:t xml:space="preserve">source. </w:t>
      </w:r>
      <w:r>
        <w:rPr>
          <w:color w:val="231F20"/>
        </w:rPr>
        <w:t>According to net present value method, present value of cash inflow must be more than the present  value</w:t>
      </w:r>
      <w:r>
        <w:rPr>
          <w:color w:val="231F20"/>
          <w:spacing w:val="25"/>
        </w:rPr>
        <w:t xml:space="preserve"> </w:t>
      </w:r>
      <w:r>
        <w:rPr>
          <w:color w:val="231F20"/>
        </w:rPr>
        <w:t>of</w:t>
      </w:r>
      <w:r>
        <w:rPr>
          <w:color w:val="231F20"/>
          <w:spacing w:val="25"/>
        </w:rPr>
        <w:t xml:space="preserve"> </w:t>
      </w:r>
      <w:r>
        <w:rPr>
          <w:color w:val="231F20"/>
        </w:rPr>
        <w:t>cash</w:t>
      </w:r>
      <w:r>
        <w:rPr>
          <w:color w:val="231F20"/>
          <w:spacing w:val="25"/>
        </w:rPr>
        <w:t xml:space="preserve"> </w:t>
      </w:r>
      <w:r>
        <w:rPr>
          <w:color w:val="231F20"/>
          <w:spacing w:val="-3"/>
        </w:rPr>
        <w:t>outflow.</w:t>
      </w:r>
      <w:r>
        <w:rPr>
          <w:color w:val="231F20"/>
          <w:spacing w:val="25"/>
        </w:rPr>
        <w:t xml:space="preserve"> </w:t>
      </w:r>
      <w:r>
        <w:rPr>
          <w:color w:val="231F20"/>
          <w:spacing w:val="-4"/>
        </w:rPr>
        <w:t>Hence,</w:t>
      </w:r>
      <w:r>
        <w:rPr>
          <w:color w:val="231F20"/>
          <w:spacing w:val="25"/>
        </w:rPr>
        <w:t xml:space="preserve"> </w:t>
      </w:r>
      <w:r>
        <w:rPr>
          <w:color w:val="231F20"/>
        </w:rPr>
        <w:t>cost</w:t>
      </w:r>
      <w:r>
        <w:rPr>
          <w:color w:val="231F20"/>
          <w:spacing w:val="25"/>
        </w:rPr>
        <w:t xml:space="preserve"> </w:t>
      </w:r>
      <w:r>
        <w:rPr>
          <w:color w:val="231F20"/>
        </w:rPr>
        <w:t>of</w:t>
      </w:r>
      <w:r>
        <w:rPr>
          <w:color w:val="231F20"/>
          <w:spacing w:val="26"/>
        </w:rPr>
        <w:t xml:space="preserve"> </w:t>
      </w:r>
      <w:r>
        <w:rPr>
          <w:color w:val="231F20"/>
        </w:rPr>
        <w:t>capital</w:t>
      </w:r>
      <w:r>
        <w:rPr>
          <w:color w:val="231F20"/>
          <w:spacing w:val="25"/>
        </w:rPr>
        <w:t xml:space="preserve"> </w:t>
      </w:r>
      <w:r>
        <w:rPr>
          <w:color w:val="231F20"/>
        </w:rPr>
        <w:t>is</w:t>
      </w:r>
      <w:r>
        <w:rPr>
          <w:color w:val="231F20"/>
          <w:spacing w:val="25"/>
        </w:rPr>
        <w:t xml:space="preserve"> </w:t>
      </w:r>
      <w:r>
        <w:rPr>
          <w:color w:val="231F20"/>
        </w:rPr>
        <w:t>used</w:t>
      </w:r>
      <w:r>
        <w:rPr>
          <w:color w:val="231F20"/>
          <w:spacing w:val="25"/>
        </w:rPr>
        <w:t xml:space="preserve"> </w:t>
      </w:r>
      <w:r>
        <w:rPr>
          <w:color w:val="231F20"/>
        </w:rPr>
        <w:t>to</w:t>
      </w:r>
      <w:r>
        <w:rPr>
          <w:color w:val="231F20"/>
          <w:spacing w:val="25"/>
        </w:rPr>
        <w:t xml:space="preserve"> </w:t>
      </w:r>
      <w:r>
        <w:rPr>
          <w:color w:val="231F20"/>
        </w:rPr>
        <w:t>capital</w:t>
      </w:r>
      <w:r>
        <w:rPr>
          <w:color w:val="231F20"/>
          <w:spacing w:val="25"/>
        </w:rPr>
        <w:t xml:space="preserve"> </w:t>
      </w:r>
      <w:r>
        <w:rPr>
          <w:color w:val="231F20"/>
        </w:rPr>
        <w:t>budgeting</w:t>
      </w:r>
      <w:r>
        <w:rPr>
          <w:color w:val="231F20"/>
          <w:spacing w:val="26"/>
        </w:rPr>
        <w:t xml:space="preserve"> </w:t>
      </w:r>
      <w:r>
        <w:rPr>
          <w:color w:val="231F20"/>
        </w:rPr>
        <w:t>decision.</w:t>
      </w:r>
    </w:p>
    <w:p w:rsidR="00C65EC8" w:rsidRDefault="00C65EC8" w:rsidP="00C65EC8">
      <w:pPr>
        <w:pStyle w:val="Heading2"/>
        <w:spacing w:before="183"/>
      </w:pPr>
      <w:bookmarkStart w:id="11" w:name="_TOC_250326"/>
      <w:bookmarkEnd w:id="11"/>
      <w:r>
        <w:rPr>
          <w:color w:val="231F20"/>
        </w:rPr>
        <w:t>Importance to Structure Decision</w:t>
      </w:r>
    </w:p>
    <w:p w:rsidR="00C65EC8" w:rsidRDefault="00C65EC8" w:rsidP="00C65EC8">
      <w:pPr>
        <w:jc w:val="both"/>
        <w:rPr>
          <w:color w:val="231F20"/>
          <w:spacing w:val="-3"/>
        </w:rPr>
      </w:pPr>
      <w:r>
        <w:rPr>
          <w:color w:val="231F20"/>
        </w:rPr>
        <w:t xml:space="preserve">Capital structure is the mix or proportion of the different kinds of long term securities.         A firm uses particular type of sources if the cost of capital is suitable. </w:t>
      </w:r>
      <w:r>
        <w:rPr>
          <w:color w:val="231F20"/>
          <w:spacing w:val="-3"/>
        </w:rPr>
        <w:t xml:space="preserve">Hence, </w:t>
      </w:r>
      <w:r>
        <w:rPr>
          <w:color w:val="231F20"/>
        </w:rPr>
        <w:t xml:space="preserve">cost of </w:t>
      </w:r>
      <w:r>
        <w:rPr>
          <w:color w:val="231F20"/>
          <w:spacing w:val="-3"/>
        </w:rPr>
        <w:t xml:space="preserve">capital </w:t>
      </w:r>
      <w:r>
        <w:rPr>
          <w:color w:val="231F20"/>
        </w:rPr>
        <w:t>helps</w:t>
      </w:r>
      <w:r>
        <w:rPr>
          <w:color w:val="231F20"/>
          <w:spacing w:val="28"/>
        </w:rPr>
        <w:t xml:space="preserve"> </w:t>
      </w:r>
      <w:r>
        <w:rPr>
          <w:color w:val="231F20"/>
        </w:rPr>
        <w:t>to</w:t>
      </w:r>
      <w:r>
        <w:rPr>
          <w:color w:val="231F20"/>
          <w:spacing w:val="29"/>
        </w:rPr>
        <w:t xml:space="preserve"> </w:t>
      </w:r>
      <w:r>
        <w:rPr>
          <w:color w:val="231F20"/>
        </w:rPr>
        <w:t>take</w:t>
      </w:r>
      <w:r>
        <w:rPr>
          <w:color w:val="231F20"/>
          <w:spacing w:val="29"/>
        </w:rPr>
        <w:t xml:space="preserve"> </w:t>
      </w:r>
      <w:r>
        <w:rPr>
          <w:color w:val="231F20"/>
        </w:rPr>
        <w:t>decision</w:t>
      </w:r>
      <w:r>
        <w:rPr>
          <w:color w:val="231F20"/>
          <w:spacing w:val="28"/>
        </w:rPr>
        <w:t xml:space="preserve"> </w:t>
      </w:r>
      <w:r>
        <w:rPr>
          <w:color w:val="231F20"/>
        </w:rPr>
        <w:t>regarding</w:t>
      </w:r>
      <w:r>
        <w:rPr>
          <w:color w:val="231F20"/>
          <w:spacing w:val="29"/>
        </w:rPr>
        <w:t xml:space="preserve"> </w:t>
      </w:r>
      <w:r>
        <w:rPr>
          <w:color w:val="231F20"/>
          <w:spacing w:val="-3"/>
        </w:rPr>
        <w:t>structure.</w:t>
      </w:r>
    </w:p>
    <w:p w:rsidR="00A962E7" w:rsidRDefault="00A962E7" w:rsidP="00A962E7">
      <w:pPr>
        <w:pStyle w:val="Heading2"/>
        <w:spacing w:before="164"/>
      </w:pPr>
      <w:r>
        <w:rPr>
          <w:color w:val="231F20"/>
        </w:rPr>
        <w:t>Importance to Evolution of Financial Performance</w:t>
      </w:r>
    </w:p>
    <w:p w:rsidR="00A962E7" w:rsidRDefault="00A962E7" w:rsidP="00A962E7">
      <w:pPr>
        <w:pStyle w:val="BodyText"/>
        <w:spacing w:before="51" w:line="244" w:lineRule="auto"/>
        <w:ind w:left="160" w:right="1498"/>
        <w:jc w:val="both"/>
      </w:pPr>
      <w:r>
        <w:rPr>
          <w:color w:val="231F20"/>
          <w:spacing w:val="-4"/>
        </w:rPr>
        <w:t xml:space="preserve">Cost </w:t>
      </w:r>
      <w:r>
        <w:rPr>
          <w:color w:val="231F20"/>
          <w:spacing w:val="-3"/>
        </w:rPr>
        <w:t xml:space="preserve">of </w:t>
      </w:r>
      <w:r>
        <w:rPr>
          <w:color w:val="231F20"/>
          <w:spacing w:val="-5"/>
        </w:rPr>
        <w:t xml:space="preserve">capital </w:t>
      </w:r>
      <w:r>
        <w:rPr>
          <w:color w:val="231F20"/>
          <w:spacing w:val="-3"/>
        </w:rPr>
        <w:t xml:space="preserve">is </w:t>
      </w:r>
      <w:r>
        <w:rPr>
          <w:color w:val="231F20"/>
          <w:spacing w:val="-4"/>
        </w:rPr>
        <w:t xml:space="preserve">one </w:t>
      </w:r>
      <w:r>
        <w:rPr>
          <w:color w:val="231F20"/>
          <w:spacing w:val="-3"/>
        </w:rPr>
        <w:t xml:space="preserve">of </w:t>
      </w:r>
      <w:r>
        <w:rPr>
          <w:color w:val="231F20"/>
          <w:spacing w:val="-4"/>
        </w:rPr>
        <w:t xml:space="preserve">the </w:t>
      </w:r>
      <w:r>
        <w:rPr>
          <w:color w:val="231F20"/>
          <w:spacing w:val="-5"/>
        </w:rPr>
        <w:t xml:space="preserve">important determine </w:t>
      </w:r>
      <w:r>
        <w:rPr>
          <w:color w:val="231F20"/>
          <w:spacing w:val="-4"/>
        </w:rPr>
        <w:t xml:space="preserve">which </w:t>
      </w:r>
      <w:r>
        <w:rPr>
          <w:color w:val="231F20"/>
          <w:spacing w:val="-5"/>
        </w:rPr>
        <w:t xml:space="preserve">affects </w:t>
      </w:r>
      <w:r>
        <w:rPr>
          <w:color w:val="231F20"/>
          <w:spacing w:val="-4"/>
        </w:rPr>
        <w:t xml:space="preserve">the </w:t>
      </w:r>
      <w:r>
        <w:rPr>
          <w:color w:val="231F20"/>
          <w:spacing w:val="-5"/>
        </w:rPr>
        <w:t xml:space="preserve">capital budgeting, capital </w:t>
      </w:r>
      <w:r>
        <w:rPr>
          <w:color w:val="231F20"/>
          <w:spacing w:val="-7"/>
        </w:rPr>
        <w:t xml:space="preserve">structure </w:t>
      </w:r>
      <w:r>
        <w:rPr>
          <w:color w:val="231F20"/>
          <w:spacing w:val="-5"/>
        </w:rPr>
        <w:t xml:space="preserve">and </w:t>
      </w:r>
      <w:r>
        <w:rPr>
          <w:color w:val="231F20"/>
          <w:spacing w:val="-6"/>
        </w:rPr>
        <w:t xml:space="preserve">value </w:t>
      </w:r>
      <w:r>
        <w:rPr>
          <w:color w:val="231F20"/>
          <w:spacing w:val="-4"/>
        </w:rPr>
        <w:t xml:space="preserve">of </w:t>
      </w:r>
      <w:r>
        <w:rPr>
          <w:color w:val="231F20"/>
          <w:spacing w:val="-5"/>
        </w:rPr>
        <w:t xml:space="preserve">the </w:t>
      </w:r>
      <w:r>
        <w:rPr>
          <w:color w:val="231F20"/>
          <w:spacing w:val="-6"/>
        </w:rPr>
        <w:t xml:space="preserve">firm. </w:t>
      </w:r>
      <w:r>
        <w:rPr>
          <w:color w:val="231F20"/>
          <w:spacing w:val="-8"/>
        </w:rPr>
        <w:t xml:space="preserve">Hence, </w:t>
      </w:r>
      <w:r>
        <w:rPr>
          <w:color w:val="231F20"/>
          <w:spacing w:val="-4"/>
        </w:rPr>
        <w:t xml:space="preserve">it </w:t>
      </w:r>
      <w:r>
        <w:rPr>
          <w:color w:val="231F20"/>
          <w:spacing w:val="-6"/>
        </w:rPr>
        <w:t xml:space="preserve">helps </w:t>
      </w:r>
      <w:r>
        <w:rPr>
          <w:color w:val="231F20"/>
          <w:spacing w:val="-4"/>
        </w:rPr>
        <w:t xml:space="preserve">to </w:t>
      </w:r>
      <w:r>
        <w:rPr>
          <w:color w:val="231F20"/>
          <w:spacing w:val="-7"/>
        </w:rPr>
        <w:t xml:space="preserve">evaluate </w:t>
      </w:r>
      <w:r>
        <w:rPr>
          <w:color w:val="231F20"/>
          <w:spacing w:val="-5"/>
        </w:rPr>
        <w:t xml:space="preserve">the </w:t>
      </w:r>
      <w:r>
        <w:rPr>
          <w:color w:val="231F20"/>
          <w:spacing w:val="-7"/>
        </w:rPr>
        <w:t xml:space="preserve">financial performance </w:t>
      </w:r>
      <w:r>
        <w:rPr>
          <w:color w:val="231F20"/>
          <w:spacing w:val="-4"/>
        </w:rPr>
        <w:t xml:space="preserve">of </w:t>
      </w:r>
      <w:r>
        <w:rPr>
          <w:color w:val="231F20"/>
          <w:spacing w:val="-5"/>
        </w:rPr>
        <w:t xml:space="preserve">the </w:t>
      </w:r>
      <w:r>
        <w:rPr>
          <w:color w:val="231F20"/>
          <w:spacing w:val="-7"/>
        </w:rPr>
        <w:t>firm.</w:t>
      </w:r>
    </w:p>
    <w:p w:rsidR="00A962E7" w:rsidRDefault="00A962E7" w:rsidP="00A962E7">
      <w:pPr>
        <w:pStyle w:val="Heading2"/>
        <w:spacing w:before="192"/>
      </w:pPr>
      <w:bookmarkStart w:id="12" w:name="_TOC_250324"/>
      <w:bookmarkEnd w:id="12"/>
      <w:r>
        <w:rPr>
          <w:color w:val="231F20"/>
        </w:rPr>
        <w:t>Importance to Other Financial Decisions</w:t>
      </w:r>
    </w:p>
    <w:p w:rsidR="00A962E7" w:rsidRDefault="00A962E7" w:rsidP="00A962E7">
      <w:pPr>
        <w:pStyle w:val="BodyText"/>
        <w:spacing w:before="52" w:line="244" w:lineRule="auto"/>
        <w:ind w:left="160" w:right="1497"/>
        <w:jc w:val="both"/>
      </w:pPr>
      <w:r>
        <w:rPr>
          <w:color w:val="231F20"/>
        </w:rPr>
        <w:t>Apart from the above points, cost of capital is also used in some other areas such as, market</w:t>
      </w:r>
      <w:bookmarkStart w:id="13" w:name="Cost_of_Equity"/>
      <w:bookmarkEnd w:id="13"/>
      <w:r>
        <w:rPr>
          <w:color w:val="231F20"/>
        </w:rPr>
        <w:t xml:space="preserve"> value of share, earning capacity of securities etc. hence, it plays a major part in the financial management.</w:t>
      </w:r>
    </w:p>
    <w:p w:rsidR="00A962E7" w:rsidRDefault="00A962E7" w:rsidP="00A962E7">
      <w:pPr>
        <w:pStyle w:val="BodyText"/>
        <w:spacing w:before="2"/>
      </w:pPr>
    </w:p>
    <w:p w:rsidR="00A962E7" w:rsidRDefault="00A962E7" w:rsidP="00A962E7">
      <w:pPr>
        <w:pStyle w:val="Heading1"/>
      </w:pPr>
      <w:bookmarkStart w:id="14" w:name="_TOC_250323"/>
      <w:bookmarkEnd w:id="14"/>
      <w:r>
        <w:rPr>
          <w:color w:val="231F20"/>
        </w:rPr>
        <w:t>COMPUTATION OF COST OF CAPITAL</w:t>
      </w:r>
    </w:p>
    <w:p w:rsidR="00A962E7" w:rsidRDefault="00A962E7" w:rsidP="00A962E7">
      <w:pPr>
        <w:pStyle w:val="BodyText"/>
        <w:spacing w:before="86"/>
        <w:ind w:left="160"/>
      </w:pPr>
      <w:r>
        <w:rPr>
          <w:color w:val="231F20"/>
        </w:rPr>
        <w:t>Computation of cost of capital consists of two important parts:</w:t>
      </w:r>
    </w:p>
    <w:p w:rsidR="00A962E7" w:rsidRDefault="00A962E7" w:rsidP="00A962E7">
      <w:pPr>
        <w:pStyle w:val="ListParagraph"/>
        <w:numPr>
          <w:ilvl w:val="0"/>
          <w:numId w:val="2"/>
        </w:numPr>
        <w:tabs>
          <w:tab w:val="left" w:pos="880"/>
        </w:tabs>
        <w:spacing w:before="88"/>
        <w:ind w:hanging="361"/>
      </w:pPr>
      <w:r>
        <w:rPr>
          <w:color w:val="231F20"/>
        </w:rPr>
        <w:t>Measurement of specific</w:t>
      </w:r>
      <w:r>
        <w:rPr>
          <w:color w:val="231F20"/>
          <w:spacing w:val="-3"/>
        </w:rPr>
        <w:t xml:space="preserve"> </w:t>
      </w:r>
      <w:r>
        <w:rPr>
          <w:color w:val="231F20"/>
        </w:rPr>
        <w:t>costs</w:t>
      </w:r>
    </w:p>
    <w:p w:rsidR="00A962E7" w:rsidRPr="00AD365E" w:rsidRDefault="00A962E7" w:rsidP="00A962E7">
      <w:pPr>
        <w:pStyle w:val="ListParagraph"/>
        <w:numPr>
          <w:ilvl w:val="0"/>
          <w:numId w:val="2"/>
        </w:numPr>
        <w:tabs>
          <w:tab w:val="left" w:pos="880"/>
        </w:tabs>
        <w:ind w:hanging="361"/>
      </w:pPr>
      <w:r>
        <w:rPr>
          <w:color w:val="231F20"/>
        </w:rPr>
        <w:t>Measurement</w:t>
      </w:r>
      <w:r>
        <w:rPr>
          <w:color w:val="231F20"/>
          <w:spacing w:val="25"/>
        </w:rPr>
        <w:t xml:space="preserve"> </w:t>
      </w:r>
      <w:r>
        <w:rPr>
          <w:color w:val="231F20"/>
        </w:rPr>
        <w:t>of</w:t>
      </w:r>
      <w:r>
        <w:rPr>
          <w:color w:val="231F20"/>
          <w:spacing w:val="26"/>
        </w:rPr>
        <w:t xml:space="preserve"> </w:t>
      </w:r>
      <w:r>
        <w:rPr>
          <w:color w:val="231F20"/>
        </w:rPr>
        <w:t>overall</w:t>
      </w:r>
      <w:r>
        <w:rPr>
          <w:color w:val="231F20"/>
          <w:spacing w:val="25"/>
        </w:rPr>
        <w:t xml:space="preserve"> </w:t>
      </w:r>
      <w:r>
        <w:rPr>
          <w:color w:val="231F20"/>
        </w:rPr>
        <w:t>cost</w:t>
      </w:r>
      <w:r>
        <w:rPr>
          <w:color w:val="231F20"/>
          <w:spacing w:val="25"/>
        </w:rPr>
        <w:t xml:space="preserve"> </w:t>
      </w:r>
      <w:r>
        <w:rPr>
          <w:color w:val="231F20"/>
        </w:rPr>
        <w:t>of</w:t>
      </w:r>
      <w:r>
        <w:rPr>
          <w:color w:val="231F20"/>
          <w:spacing w:val="26"/>
        </w:rPr>
        <w:t xml:space="preserve"> </w:t>
      </w:r>
      <w:r>
        <w:rPr>
          <w:color w:val="231F20"/>
        </w:rPr>
        <w:t>capital</w:t>
      </w:r>
    </w:p>
    <w:p w:rsidR="00AD365E" w:rsidRDefault="00AD365E" w:rsidP="00AD365E">
      <w:pPr>
        <w:tabs>
          <w:tab w:val="left" w:pos="880"/>
        </w:tabs>
      </w:pPr>
    </w:p>
    <w:p w:rsidR="00AD365E" w:rsidRDefault="00AD365E" w:rsidP="00AD365E">
      <w:pPr>
        <w:tabs>
          <w:tab w:val="left" w:pos="880"/>
        </w:tabs>
      </w:pPr>
    </w:p>
    <w:p w:rsidR="00A962E7" w:rsidRDefault="00A962E7" w:rsidP="00A962E7">
      <w:pPr>
        <w:pStyle w:val="Heading2"/>
      </w:pPr>
      <w:bookmarkStart w:id="15" w:name="_TOC_250322"/>
      <w:bookmarkEnd w:id="15"/>
      <w:r>
        <w:rPr>
          <w:color w:val="231F20"/>
        </w:rPr>
        <w:lastRenderedPageBreak/>
        <w:t>Measurement of Cost of Capital</w:t>
      </w:r>
    </w:p>
    <w:p w:rsidR="00A962E7" w:rsidRDefault="00A962E7" w:rsidP="00A962E7">
      <w:pPr>
        <w:pStyle w:val="BodyText"/>
        <w:spacing w:before="51"/>
        <w:ind w:left="160"/>
      </w:pPr>
      <w:r>
        <w:rPr>
          <w:color w:val="231F20"/>
        </w:rPr>
        <w:t>It refers to the cost of each specific sources of finance like:</w:t>
      </w:r>
    </w:p>
    <w:p w:rsidR="00A962E7" w:rsidRDefault="00A962E7" w:rsidP="00A962E7">
      <w:pPr>
        <w:pStyle w:val="ListParagraph"/>
        <w:numPr>
          <w:ilvl w:val="1"/>
          <w:numId w:val="1"/>
        </w:numPr>
        <w:tabs>
          <w:tab w:val="left" w:pos="924"/>
        </w:tabs>
        <w:spacing w:before="93"/>
        <w:ind w:hanging="299"/>
      </w:pPr>
      <w:bookmarkStart w:id="16" w:name="Dividend_Price_Approach"/>
      <w:bookmarkEnd w:id="16"/>
      <w:r>
        <w:rPr>
          <w:color w:val="231F20"/>
        </w:rPr>
        <w:t>Cost of</w:t>
      </w:r>
      <w:r>
        <w:rPr>
          <w:color w:val="231F20"/>
          <w:spacing w:val="16"/>
        </w:rPr>
        <w:t xml:space="preserve"> </w:t>
      </w:r>
      <w:r>
        <w:rPr>
          <w:color w:val="231F20"/>
        </w:rPr>
        <w:t>equity</w:t>
      </w:r>
    </w:p>
    <w:p w:rsidR="00A962E7" w:rsidRDefault="00A962E7" w:rsidP="00A962E7">
      <w:pPr>
        <w:pStyle w:val="ListParagraph"/>
        <w:numPr>
          <w:ilvl w:val="1"/>
          <w:numId w:val="1"/>
        </w:numPr>
        <w:tabs>
          <w:tab w:val="left" w:pos="924"/>
        </w:tabs>
        <w:ind w:hanging="299"/>
      </w:pPr>
      <w:r>
        <w:rPr>
          <w:color w:val="231F20"/>
        </w:rPr>
        <w:t>Cost of</w:t>
      </w:r>
      <w:r>
        <w:rPr>
          <w:color w:val="231F20"/>
          <w:spacing w:val="10"/>
        </w:rPr>
        <w:t xml:space="preserve"> </w:t>
      </w:r>
      <w:r>
        <w:rPr>
          <w:color w:val="231F20"/>
        </w:rPr>
        <w:t>debt</w:t>
      </w:r>
    </w:p>
    <w:p w:rsidR="00A962E7" w:rsidRDefault="00A962E7" w:rsidP="00A962E7">
      <w:pPr>
        <w:pStyle w:val="ListParagraph"/>
        <w:numPr>
          <w:ilvl w:val="1"/>
          <w:numId w:val="1"/>
        </w:numPr>
        <w:tabs>
          <w:tab w:val="left" w:pos="924"/>
        </w:tabs>
        <w:ind w:hanging="299"/>
      </w:pPr>
      <w:r>
        <w:rPr>
          <w:color w:val="231F20"/>
        </w:rPr>
        <w:t>Cost of preference share</w:t>
      </w:r>
    </w:p>
    <w:p w:rsidR="00A962E7" w:rsidRDefault="00A962E7" w:rsidP="00A962E7">
      <w:pPr>
        <w:pStyle w:val="ListParagraph"/>
        <w:numPr>
          <w:ilvl w:val="1"/>
          <w:numId w:val="1"/>
        </w:numPr>
        <w:tabs>
          <w:tab w:val="left" w:pos="924"/>
        </w:tabs>
        <w:ind w:hanging="299"/>
      </w:pPr>
      <w:r>
        <w:rPr>
          <w:color w:val="231F20"/>
        </w:rPr>
        <w:t>Cost of retained</w:t>
      </w:r>
      <w:r>
        <w:rPr>
          <w:color w:val="231F20"/>
          <w:spacing w:val="-21"/>
        </w:rPr>
        <w:t xml:space="preserve"> </w:t>
      </w:r>
      <w:r>
        <w:rPr>
          <w:color w:val="231F20"/>
        </w:rPr>
        <w:t>earnings</w:t>
      </w:r>
    </w:p>
    <w:p w:rsidR="00A962E7" w:rsidRDefault="00A962E7" w:rsidP="00A962E7">
      <w:pPr>
        <w:pStyle w:val="Heading2"/>
      </w:pPr>
      <w:bookmarkStart w:id="17" w:name="_TOC_250321"/>
      <w:bookmarkEnd w:id="17"/>
      <w:r>
        <w:rPr>
          <w:color w:val="231F20"/>
        </w:rPr>
        <w:t>Cost of Equity</w:t>
      </w:r>
    </w:p>
    <w:p w:rsidR="00A962E7" w:rsidRDefault="00A962E7" w:rsidP="00A962E7">
      <w:pPr>
        <w:pStyle w:val="BodyText"/>
        <w:spacing w:before="51" w:line="244" w:lineRule="auto"/>
        <w:ind w:left="160" w:right="1497"/>
        <w:jc w:val="both"/>
      </w:pPr>
      <w:r>
        <w:rPr>
          <w:color w:val="231F20"/>
        </w:rPr>
        <w:t>Cost of equity capital is the rate at which investors discount the expected dividends of the firm to determine its share value.</w:t>
      </w:r>
    </w:p>
    <w:p w:rsidR="00A962E7" w:rsidRDefault="00A962E7" w:rsidP="00A962E7">
      <w:pPr>
        <w:pStyle w:val="BodyText"/>
        <w:spacing w:before="89" w:line="244" w:lineRule="auto"/>
        <w:ind w:left="159" w:right="1497" w:firstLine="359"/>
        <w:jc w:val="both"/>
      </w:pPr>
      <w:r>
        <w:rPr>
          <w:color w:val="231F20"/>
        </w:rPr>
        <w:t>Conceptually the cost of equity capital (K</w:t>
      </w:r>
      <w:r>
        <w:rPr>
          <w:color w:val="231F20"/>
          <w:vertAlign w:val="subscript"/>
        </w:rPr>
        <w:t>e</w:t>
      </w:r>
      <w:r>
        <w:rPr>
          <w:color w:val="231F20"/>
        </w:rPr>
        <w:t xml:space="preserve">) defined as the “Minimum rate of return     that a firm must earn on the equity financed portion of an investment project in order to </w:t>
      </w:r>
      <w:r>
        <w:rPr>
          <w:color w:val="231F20"/>
          <w:spacing w:val="-3"/>
        </w:rPr>
        <w:t>leave</w:t>
      </w:r>
      <w:r>
        <w:rPr>
          <w:color w:val="231F20"/>
          <w:spacing w:val="28"/>
        </w:rPr>
        <w:t xml:space="preserve"> </w:t>
      </w:r>
      <w:r>
        <w:rPr>
          <w:color w:val="231F20"/>
        </w:rPr>
        <w:t>unchanged</w:t>
      </w:r>
      <w:r>
        <w:rPr>
          <w:color w:val="231F20"/>
          <w:spacing w:val="28"/>
        </w:rPr>
        <w:t xml:space="preserve"> </w:t>
      </w:r>
      <w:r>
        <w:rPr>
          <w:color w:val="231F20"/>
        </w:rPr>
        <w:t>the</w:t>
      </w:r>
      <w:r>
        <w:rPr>
          <w:color w:val="231F20"/>
          <w:spacing w:val="29"/>
        </w:rPr>
        <w:t xml:space="preserve"> </w:t>
      </w:r>
      <w:r>
        <w:rPr>
          <w:color w:val="231F20"/>
        </w:rPr>
        <w:t>market</w:t>
      </w:r>
      <w:r>
        <w:rPr>
          <w:color w:val="231F20"/>
          <w:spacing w:val="28"/>
        </w:rPr>
        <w:t xml:space="preserve"> </w:t>
      </w:r>
      <w:r>
        <w:rPr>
          <w:color w:val="231F20"/>
        </w:rPr>
        <w:t>price</w:t>
      </w:r>
      <w:r>
        <w:rPr>
          <w:color w:val="231F20"/>
          <w:spacing w:val="28"/>
        </w:rPr>
        <w:t xml:space="preserve"> </w:t>
      </w:r>
      <w:r>
        <w:rPr>
          <w:color w:val="231F20"/>
        </w:rPr>
        <w:t>of</w:t>
      </w:r>
      <w:r>
        <w:rPr>
          <w:color w:val="231F20"/>
          <w:spacing w:val="29"/>
        </w:rPr>
        <w:t xml:space="preserve"> </w:t>
      </w:r>
      <w:r>
        <w:rPr>
          <w:color w:val="231F20"/>
        </w:rPr>
        <w:t>the</w:t>
      </w:r>
      <w:r>
        <w:rPr>
          <w:color w:val="231F20"/>
          <w:spacing w:val="28"/>
        </w:rPr>
        <w:t xml:space="preserve"> </w:t>
      </w:r>
      <w:r>
        <w:rPr>
          <w:color w:val="231F20"/>
          <w:spacing w:val="-5"/>
        </w:rPr>
        <w:t>shares”.</w:t>
      </w:r>
    </w:p>
    <w:p w:rsidR="00A962E7" w:rsidRDefault="00A962E7" w:rsidP="00A962E7">
      <w:pPr>
        <w:pStyle w:val="BodyText"/>
        <w:spacing w:before="46"/>
        <w:ind w:left="519"/>
        <w:jc w:val="both"/>
      </w:pPr>
      <w:r>
        <w:rPr>
          <w:color w:val="231F20"/>
        </w:rPr>
        <w:t>Cost of equity can be calculated from the following approach:</w:t>
      </w:r>
    </w:p>
    <w:p w:rsidR="00A962E7" w:rsidRDefault="00A962E7" w:rsidP="00A962E7">
      <w:pPr>
        <w:pStyle w:val="ListParagraph"/>
        <w:numPr>
          <w:ilvl w:val="1"/>
          <w:numId w:val="1"/>
        </w:numPr>
        <w:tabs>
          <w:tab w:val="left" w:pos="924"/>
        </w:tabs>
        <w:ind w:hanging="299"/>
      </w:pPr>
      <w:r>
        <w:rPr>
          <w:color w:val="231F20"/>
        </w:rPr>
        <w:t>Dividend price (D/P)</w:t>
      </w:r>
      <w:r>
        <w:rPr>
          <w:color w:val="231F20"/>
          <w:spacing w:val="6"/>
        </w:rPr>
        <w:t xml:space="preserve"> </w:t>
      </w:r>
      <w:r>
        <w:rPr>
          <w:color w:val="231F20"/>
        </w:rPr>
        <w:t>approach</w:t>
      </w:r>
    </w:p>
    <w:p w:rsidR="00A962E7" w:rsidRDefault="00A962E7" w:rsidP="00A962E7">
      <w:pPr>
        <w:pStyle w:val="ListParagraph"/>
        <w:numPr>
          <w:ilvl w:val="1"/>
          <w:numId w:val="1"/>
        </w:numPr>
        <w:tabs>
          <w:tab w:val="left" w:pos="924"/>
        </w:tabs>
        <w:ind w:hanging="299"/>
      </w:pPr>
      <w:r>
        <w:rPr>
          <w:color w:val="231F20"/>
          <w:w w:val="110"/>
        </w:rPr>
        <w:t xml:space="preserve">Dividend price plus growth (D/P </w:t>
      </w:r>
      <w:r>
        <w:rPr>
          <w:color w:val="231F20"/>
          <w:w w:val="150"/>
        </w:rPr>
        <w:t>+</w:t>
      </w:r>
      <w:r>
        <w:rPr>
          <w:color w:val="231F20"/>
          <w:spacing w:val="28"/>
          <w:w w:val="150"/>
        </w:rPr>
        <w:t xml:space="preserve"> </w:t>
      </w:r>
      <w:r>
        <w:rPr>
          <w:color w:val="231F20"/>
          <w:w w:val="110"/>
        </w:rPr>
        <w:t>g) approach</w:t>
      </w:r>
    </w:p>
    <w:p w:rsidR="00A962E7" w:rsidRDefault="00A962E7" w:rsidP="00A962E7">
      <w:pPr>
        <w:pStyle w:val="ListParagraph"/>
        <w:numPr>
          <w:ilvl w:val="1"/>
          <w:numId w:val="1"/>
        </w:numPr>
        <w:tabs>
          <w:tab w:val="left" w:pos="923"/>
        </w:tabs>
        <w:ind w:left="922"/>
      </w:pPr>
      <w:r>
        <w:rPr>
          <w:color w:val="231F20"/>
        </w:rPr>
        <w:t>Earning price (E/P)</w:t>
      </w:r>
      <w:r>
        <w:rPr>
          <w:color w:val="231F20"/>
          <w:spacing w:val="1"/>
        </w:rPr>
        <w:t xml:space="preserve"> </w:t>
      </w:r>
      <w:r>
        <w:rPr>
          <w:color w:val="231F20"/>
        </w:rPr>
        <w:t>approach</w:t>
      </w:r>
    </w:p>
    <w:p w:rsidR="00A962E7" w:rsidRDefault="00A962E7" w:rsidP="00A962E7">
      <w:pPr>
        <w:pStyle w:val="ListParagraph"/>
        <w:numPr>
          <w:ilvl w:val="1"/>
          <w:numId w:val="1"/>
        </w:numPr>
        <w:tabs>
          <w:tab w:val="left" w:pos="924"/>
        </w:tabs>
        <w:spacing w:before="50"/>
        <w:ind w:hanging="299"/>
      </w:pPr>
      <w:r>
        <w:rPr>
          <w:color w:val="231F20"/>
          <w:spacing w:val="-3"/>
        </w:rPr>
        <w:t xml:space="preserve">Realized </w:t>
      </w:r>
      <w:r>
        <w:rPr>
          <w:color w:val="231F20"/>
        </w:rPr>
        <w:t>yield</w:t>
      </w:r>
      <w:r>
        <w:rPr>
          <w:color w:val="231F20"/>
          <w:spacing w:val="22"/>
        </w:rPr>
        <w:t xml:space="preserve"> </w:t>
      </w:r>
      <w:r>
        <w:rPr>
          <w:color w:val="231F20"/>
        </w:rPr>
        <w:t>approach.</w:t>
      </w:r>
    </w:p>
    <w:p w:rsidR="00A962E7" w:rsidRDefault="00A962E7" w:rsidP="00A962E7">
      <w:pPr>
        <w:pStyle w:val="Heading2"/>
        <w:spacing w:before="152"/>
        <w:ind w:left="159"/>
      </w:pPr>
      <w:bookmarkStart w:id="18" w:name="_TOC_250320"/>
      <w:bookmarkEnd w:id="18"/>
      <w:r>
        <w:rPr>
          <w:color w:val="231F20"/>
        </w:rPr>
        <w:t>Dividend Price Approach</w:t>
      </w:r>
    </w:p>
    <w:p w:rsidR="00A962E7" w:rsidRDefault="00A962E7" w:rsidP="00A962E7">
      <w:pPr>
        <w:pStyle w:val="BodyText"/>
        <w:spacing w:before="52" w:line="244" w:lineRule="auto"/>
        <w:ind w:left="159" w:right="1498"/>
        <w:jc w:val="both"/>
      </w:pPr>
      <w:r>
        <w:rPr>
          <w:color w:val="231F20"/>
        </w:rPr>
        <w:t>The cost of equity capital will be that rate of expected dividend which will maintain the present market price of equity shares.</w:t>
      </w:r>
    </w:p>
    <w:p w:rsidR="00A962E7" w:rsidRDefault="00A962E7" w:rsidP="00A962E7">
      <w:pPr>
        <w:pStyle w:val="BodyText"/>
        <w:spacing w:before="88"/>
        <w:ind w:left="519"/>
        <w:jc w:val="both"/>
      </w:pPr>
      <w:r>
        <w:pict>
          <v:line id="_x0000_s1141" style="position:absolute;left:0;text-align:left;z-index:-251656192;mso-position-horizontal-relative:page" from="281.3pt,41.5pt" to="295.45pt,41.5pt" strokeweight=".48pt">
            <w10:wrap anchorx="page"/>
          </v:line>
        </w:pict>
      </w:r>
      <w:r>
        <w:rPr>
          <w:color w:val="231F20"/>
        </w:rPr>
        <w:t>Dividend price approach can be measured with the help of the following formula:</w:t>
      </w:r>
    </w:p>
    <w:p w:rsidR="00A962E7" w:rsidRDefault="00A962E7" w:rsidP="00A962E7">
      <w:pPr>
        <w:pStyle w:val="BodyText"/>
        <w:spacing w:before="5"/>
        <w:rPr>
          <w:sz w:val="13"/>
        </w:rPr>
      </w:pPr>
      <w:r w:rsidRPr="00C428B8">
        <w:pict>
          <v:group id="_x0000_s1142" style="position:absolute;margin-left:256.3pt;margin-top:10.1pt;width:44.2pt;height:30.75pt;z-index:-251655168;mso-wrap-distance-left:0;mso-wrap-distance-right:0;mso-position-horizontal-relative:page" coordorigin="5126,202" coordsize="884,615">
            <v:line id="_x0000_s1143" style="position:absolute" from="5126,206" to="6010,206" strokeweight=".48pt"/>
            <v:line id="_x0000_s1144" style="position:absolute" from="5126,811" to="6010,811" strokeweight=".48pt"/>
            <v:line id="_x0000_s1145" style="position:absolute" from="5131,202" to="5131,816" strokeweight=".48pt"/>
            <v:line id="_x0000_s1146" style="position:absolute" from="6000,202" to="6000,816" strokeweight=".48pt"/>
            <v:shapetype id="_x0000_t202" coordsize="21600,21600" o:spt="202" path="m,l,21600r21600,l21600,xe">
              <v:stroke joinstyle="miter"/>
              <v:path gradientshapeok="t" o:connecttype="rect"/>
            </v:shapetype>
            <v:shape id="_x0000_s1147" type="#_x0000_t202" style="position:absolute;left:5807;top:629;width:87;height:141" filled="f" stroked="f">
              <v:textbox inset="0,0,0,0">
                <w:txbxContent>
                  <w:p w:rsidR="00A962E7" w:rsidRDefault="00A962E7" w:rsidP="00A962E7">
                    <w:pPr>
                      <w:spacing w:before="6"/>
                      <w:rPr>
                        <w:rFonts w:ascii="Century"/>
                        <w:sz w:val="11"/>
                      </w:rPr>
                    </w:pPr>
                    <w:r>
                      <w:rPr>
                        <w:rFonts w:ascii="Century"/>
                        <w:w w:val="104"/>
                        <w:sz w:val="11"/>
                      </w:rPr>
                      <w:t>p</w:t>
                    </w:r>
                  </w:p>
                </w:txbxContent>
              </v:textbox>
            </v:shape>
            <v:shape id="_x0000_s1148" type="#_x0000_t202" style="position:absolute;left:5635;top:490;width:185;height:246" filled="f" stroked="f">
              <v:textbox inset="0,0,0,0">
                <w:txbxContent>
                  <w:p w:rsidR="00A962E7" w:rsidRDefault="00A962E7" w:rsidP="00A962E7">
                    <w:pPr>
                      <w:spacing w:before="4"/>
                      <w:rPr>
                        <w:rFonts w:ascii="Century"/>
                        <w:sz w:val="20"/>
                      </w:rPr>
                    </w:pPr>
                    <w:r>
                      <w:rPr>
                        <w:rFonts w:ascii="Century"/>
                        <w:sz w:val="20"/>
                      </w:rPr>
                      <w:t>N</w:t>
                    </w:r>
                  </w:p>
                </w:txbxContent>
              </v:textbox>
            </v:shape>
            <v:shape id="_x0000_s1149" type="#_x0000_t202" style="position:absolute;left:5395;top:470;width:78;height:141" filled="f" stroked="f">
              <v:textbox inset="0,0,0,0">
                <w:txbxContent>
                  <w:p w:rsidR="00A962E7" w:rsidRDefault="00A962E7" w:rsidP="00A962E7">
                    <w:pPr>
                      <w:spacing w:before="6"/>
                      <w:rPr>
                        <w:rFonts w:ascii="Century"/>
                        <w:sz w:val="11"/>
                      </w:rPr>
                    </w:pPr>
                    <w:r>
                      <w:rPr>
                        <w:rFonts w:ascii="Century"/>
                        <w:w w:val="104"/>
                        <w:sz w:val="11"/>
                      </w:rPr>
                      <w:t>e</w:t>
                    </w:r>
                  </w:p>
                </w:txbxContent>
              </v:textbox>
            </v:shape>
            <v:shape id="_x0000_s1150" type="#_x0000_t202" style="position:absolute;left:5222;top:202;width:648;height:380" filled="f" stroked="f">
              <v:textbox inset="0,0,0,0">
                <w:txbxContent>
                  <w:p w:rsidR="00A962E7" w:rsidRDefault="00A962E7" w:rsidP="00A962E7">
                    <w:pPr>
                      <w:spacing w:before="8"/>
                      <w:rPr>
                        <w:rFonts w:ascii="Century"/>
                        <w:sz w:val="20"/>
                      </w:rPr>
                    </w:pPr>
                    <w:r>
                      <w:rPr>
                        <w:rFonts w:ascii="Century"/>
                        <w:sz w:val="20"/>
                      </w:rPr>
                      <w:t xml:space="preserve">K = </w:t>
                    </w:r>
                    <w:r>
                      <w:rPr>
                        <w:rFonts w:ascii="Century"/>
                        <w:position w:val="13"/>
                        <w:sz w:val="20"/>
                      </w:rPr>
                      <w:t>D</w:t>
                    </w:r>
                  </w:p>
                </w:txbxContent>
              </v:textbox>
            </v:shape>
            <w10:wrap type="topAndBottom" anchorx="page"/>
          </v:group>
        </w:pict>
      </w:r>
    </w:p>
    <w:p w:rsidR="00A962E7" w:rsidRDefault="00A962E7" w:rsidP="00A962E7">
      <w:pPr>
        <w:pStyle w:val="BodyText"/>
        <w:spacing w:before="143"/>
        <w:ind w:left="520"/>
      </w:pPr>
      <w:r>
        <w:rPr>
          <w:color w:val="231F20"/>
          <w:w w:val="105"/>
        </w:rPr>
        <w:t>Where,</w:t>
      </w:r>
    </w:p>
    <w:p w:rsidR="00A962E7" w:rsidRDefault="00A962E7" w:rsidP="00A962E7">
      <w:pPr>
        <w:pStyle w:val="BodyText"/>
        <w:spacing w:before="39"/>
        <w:ind w:left="697"/>
      </w:pPr>
      <w:r>
        <w:rPr>
          <w:color w:val="231F20"/>
          <w:w w:val="110"/>
        </w:rPr>
        <w:t>K</w:t>
      </w:r>
      <w:r>
        <w:rPr>
          <w:color w:val="231F20"/>
          <w:w w:val="110"/>
          <w:vertAlign w:val="subscript"/>
        </w:rPr>
        <w:t>e</w:t>
      </w:r>
      <w:r>
        <w:rPr>
          <w:color w:val="231F20"/>
          <w:w w:val="110"/>
        </w:rPr>
        <w:t xml:space="preserve"> </w:t>
      </w:r>
      <w:r>
        <w:rPr>
          <w:color w:val="231F20"/>
          <w:w w:val="150"/>
        </w:rPr>
        <w:t xml:space="preserve">= </w:t>
      </w:r>
      <w:r>
        <w:rPr>
          <w:color w:val="231F20"/>
          <w:w w:val="110"/>
        </w:rPr>
        <w:t>Cost of equity capital</w:t>
      </w:r>
    </w:p>
    <w:p w:rsidR="00A962E7" w:rsidRDefault="00A962E7" w:rsidP="00A962E7">
      <w:pPr>
        <w:pStyle w:val="BodyText"/>
        <w:tabs>
          <w:tab w:val="left" w:pos="1077"/>
        </w:tabs>
        <w:spacing w:before="40"/>
        <w:ind w:left="697"/>
      </w:pPr>
      <w:r>
        <w:rPr>
          <w:color w:val="231F20"/>
          <w:w w:val="115"/>
        </w:rPr>
        <w:t>D</w:t>
      </w:r>
      <w:r>
        <w:rPr>
          <w:color w:val="231F20"/>
          <w:w w:val="115"/>
        </w:rPr>
        <w:tab/>
      </w:r>
      <w:r>
        <w:rPr>
          <w:color w:val="231F20"/>
          <w:w w:val="150"/>
        </w:rPr>
        <w:t xml:space="preserve">= </w:t>
      </w:r>
      <w:r>
        <w:rPr>
          <w:color w:val="231F20"/>
          <w:w w:val="115"/>
        </w:rPr>
        <w:t>Dividend per equity</w:t>
      </w:r>
      <w:r>
        <w:rPr>
          <w:color w:val="231F20"/>
          <w:spacing w:val="24"/>
          <w:w w:val="115"/>
        </w:rPr>
        <w:t xml:space="preserve"> </w:t>
      </w:r>
      <w:r>
        <w:rPr>
          <w:color w:val="231F20"/>
          <w:w w:val="115"/>
        </w:rPr>
        <w:t>share</w:t>
      </w:r>
    </w:p>
    <w:p w:rsidR="00A962E7" w:rsidRDefault="00A962E7" w:rsidP="00A962E7">
      <w:pPr>
        <w:pStyle w:val="BodyText"/>
        <w:spacing w:before="40"/>
        <w:ind w:left="697"/>
      </w:pPr>
      <w:r>
        <w:rPr>
          <w:color w:val="231F20"/>
          <w:w w:val="110"/>
        </w:rPr>
        <w:t>N</w:t>
      </w:r>
      <w:r>
        <w:rPr>
          <w:color w:val="231F20"/>
          <w:w w:val="110"/>
          <w:vertAlign w:val="subscript"/>
        </w:rPr>
        <w:t>p</w:t>
      </w:r>
      <w:r>
        <w:rPr>
          <w:color w:val="231F20"/>
          <w:w w:val="110"/>
        </w:rPr>
        <w:t xml:space="preserve"> </w:t>
      </w:r>
      <w:r>
        <w:rPr>
          <w:color w:val="231F20"/>
          <w:w w:val="150"/>
        </w:rPr>
        <w:t xml:space="preserve">= </w:t>
      </w:r>
      <w:r>
        <w:rPr>
          <w:color w:val="231F20"/>
          <w:w w:val="110"/>
        </w:rPr>
        <w:t>Net proceeds of an equity share</w:t>
      </w:r>
    </w:p>
    <w:p w:rsidR="00A962E7" w:rsidRDefault="00A962E7" w:rsidP="00A962E7">
      <w:pPr>
        <w:pStyle w:val="Heading2"/>
        <w:spacing w:before="70" w:line="259" w:lineRule="exact"/>
        <w:ind w:left="599"/>
        <w:rPr>
          <w:rFonts w:ascii="Book Antiqua"/>
        </w:rPr>
      </w:pPr>
      <w:r>
        <w:rPr>
          <w:rFonts w:ascii="Book Antiqua"/>
          <w:color w:val="231F20"/>
          <w:w w:val="115"/>
        </w:rPr>
        <w:t>Exercise 1</w:t>
      </w:r>
    </w:p>
    <w:p w:rsidR="00A962E7" w:rsidRDefault="00A962E7" w:rsidP="00A962E7">
      <w:pPr>
        <w:pStyle w:val="BodyText"/>
        <w:spacing w:line="235" w:lineRule="auto"/>
        <w:ind w:left="160" w:right="1497" w:firstLine="359"/>
        <w:jc w:val="both"/>
      </w:pPr>
      <w:r>
        <w:rPr>
          <w:color w:val="231F20"/>
        </w:rPr>
        <w:t>A company issues 10,000 equity shares of Rs. 100 each at a premium of 10%. The company has been paying 25% dividend to equity shareholders for the past five years and expects to maintain the same in the future also. Compute the cost of equity capital. Will it make any difference if the market price of equity share is Rs. 175?</w:t>
      </w:r>
    </w:p>
    <w:p w:rsidR="00A962E7" w:rsidRDefault="00A962E7" w:rsidP="00A962E7">
      <w:pPr>
        <w:pStyle w:val="Heading2"/>
        <w:spacing w:before="123"/>
        <w:ind w:left="520"/>
        <w:rPr>
          <w:rFonts w:ascii="Book Antiqua"/>
        </w:rPr>
      </w:pPr>
      <w:r>
        <w:rPr>
          <w:rFonts w:ascii="Book Antiqua"/>
          <w:color w:val="231F20"/>
        </w:rPr>
        <w:t>Solution</w:t>
      </w:r>
    </w:p>
    <w:p w:rsidR="00A962E7" w:rsidRDefault="00A962E7" w:rsidP="00A962E7">
      <w:pPr>
        <w:spacing w:before="121" w:line="168" w:lineRule="auto"/>
        <w:ind w:left="3217"/>
      </w:pPr>
      <w:r>
        <w:rPr>
          <w:color w:val="231F20"/>
          <w:w w:val="120"/>
          <w:position w:val="-15"/>
        </w:rPr>
        <w:t>K</w:t>
      </w:r>
      <w:r>
        <w:rPr>
          <w:color w:val="231F20"/>
          <w:w w:val="120"/>
          <w:position w:val="-18"/>
          <w:sz w:val="15"/>
        </w:rPr>
        <w:t xml:space="preserve">e  </w:t>
      </w:r>
      <w:r>
        <w:rPr>
          <w:color w:val="231F20"/>
          <w:w w:val="160"/>
          <w:position w:val="-15"/>
        </w:rPr>
        <w:t xml:space="preserve">= </w:t>
      </w:r>
      <w:r>
        <w:rPr>
          <w:spacing w:val="9"/>
          <w:w w:val="160"/>
          <w:u w:val="single"/>
        </w:rPr>
        <w:t xml:space="preserve"> </w:t>
      </w:r>
      <w:r>
        <w:rPr>
          <w:w w:val="120"/>
          <w:u w:val="single"/>
        </w:rPr>
        <w:t>D</w:t>
      </w:r>
      <w:r>
        <w:rPr>
          <w:spacing w:val="19"/>
          <w:u w:val="single"/>
        </w:rPr>
        <w:t xml:space="preserve"> </w:t>
      </w:r>
    </w:p>
    <w:p w:rsidR="00A962E7" w:rsidRDefault="00A962E7" w:rsidP="00A962E7">
      <w:pPr>
        <w:spacing w:line="163" w:lineRule="auto"/>
        <w:ind w:right="2319"/>
        <w:jc w:val="center"/>
        <w:rPr>
          <w:sz w:val="14"/>
        </w:rPr>
      </w:pPr>
      <w:r>
        <w:rPr>
          <w:spacing w:val="8"/>
          <w:w w:val="105"/>
        </w:rPr>
        <w:t>N</w:t>
      </w:r>
      <w:r>
        <w:rPr>
          <w:spacing w:val="8"/>
          <w:w w:val="105"/>
          <w:position w:val="-5"/>
          <w:sz w:val="14"/>
        </w:rPr>
        <w:t>p</w:t>
      </w:r>
    </w:p>
    <w:p w:rsidR="00A962E7" w:rsidRDefault="00A962E7" w:rsidP="00A962E7">
      <w:pPr>
        <w:pStyle w:val="BodyText"/>
        <w:spacing w:before="93" w:line="358" w:lineRule="exact"/>
        <w:ind w:right="1918"/>
        <w:jc w:val="center"/>
      </w:pPr>
      <w:bookmarkStart w:id="19" w:name="Dividend_Price_Plus_Growth_Approach"/>
      <w:bookmarkEnd w:id="19"/>
      <w:r>
        <w:rPr>
          <w:color w:val="231F20"/>
          <w:w w:val="160"/>
        </w:rPr>
        <w:t xml:space="preserve">= </w:t>
      </w:r>
      <w:r>
        <w:rPr>
          <w:w w:val="160"/>
          <w:position w:val="14"/>
          <w:u w:val="single"/>
        </w:rPr>
        <w:t xml:space="preserve"> </w:t>
      </w:r>
      <w:r>
        <w:rPr>
          <w:w w:val="115"/>
          <w:position w:val="14"/>
          <w:u w:val="single"/>
        </w:rPr>
        <w:t xml:space="preserve">25 </w:t>
      </w:r>
      <w:r>
        <w:rPr>
          <w:w w:val="115"/>
          <w:position w:val="14"/>
        </w:rPr>
        <w:t xml:space="preserve"> </w:t>
      </w:r>
      <w:r>
        <w:rPr>
          <w:color w:val="231F20"/>
          <w:w w:val="160"/>
        </w:rPr>
        <w:t xml:space="preserve">× </w:t>
      </w:r>
      <w:r>
        <w:rPr>
          <w:color w:val="231F20"/>
          <w:w w:val="115"/>
        </w:rPr>
        <w:t>100</w:t>
      </w:r>
    </w:p>
    <w:p w:rsidR="00A962E7" w:rsidRDefault="00A962E7" w:rsidP="00A962E7">
      <w:pPr>
        <w:pStyle w:val="BodyText"/>
        <w:spacing w:line="218" w:lineRule="exact"/>
        <w:ind w:right="2269"/>
        <w:jc w:val="center"/>
      </w:pPr>
      <w:r>
        <w:t>100</w:t>
      </w:r>
    </w:p>
    <w:p w:rsidR="00A962E7" w:rsidRDefault="00A962E7" w:rsidP="00A962E7">
      <w:pPr>
        <w:pStyle w:val="BodyText"/>
        <w:spacing w:before="50"/>
        <w:ind w:right="2218"/>
        <w:jc w:val="center"/>
        <w:rPr>
          <w:color w:val="231F20"/>
          <w:w w:val="120"/>
        </w:rPr>
      </w:pPr>
      <w:r>
        <w:rPr>
          <w:color w:val="231F20"/>
          <w:w w:val="150"/>
        </w:rPr>
        <w:t xml:space="preserve">= </w:t>
      </w:r>
      <w:r>
        <w:rPr>
          <w:color w:val="231F20"/>
          <w:w w:val="120"/>
        </w:rPr>
        <w:t>22.72%</w:t>
      </w:r>
    </w:p>
    <w:p w:rsidR="00AD365E" w:rsidRDefault="00AD365E" w:rsidP="00A962E7">
      <w:pPr>
        <w:pStyle w:val="BodyText"/>
        <w:spacing w:before="50"/>
        <w:ind w:right="2218"/>
        <w:jc w:val="center"/>
        <w:rPr>
          <w:color w:val="231F20"/>
          <w:w w:val="120"/>
        </w:rPr>
      </w:pPr>
    </w:p>
    <w:p w:rsidR="00AD365E" w:rsidRDefault="00AD365E" w:rsidP="00A962E7">
      <w:pPr>
        <w:pStyle w:val="BodyText"/>
        <w:spacing w:before="50"/>
        <w:ind w:right="2218"/>
        <w:jc w:val="center"/>
        <w:rPr>
          <w:color w:val="231F20"/>
          <w:w w:val="120"/>
        </w:rPr>
      </w:pPr>
    </w:p>
    <w:p w:rsidR="00AD365E" w:rsidRDefault="00AD365E" w:rsidP="00A962E7">
      <w:pPr>
        <w:pStyle w:val="BodyText"/>
        <w:spacing w:before="50"/>
        <w:ind w:right="2218"/>
        <w:jc w:val="center"/>
        <w:rPr>
          <w:color w:val="231F20"/>
          <w:w w:val="120"/>
        </w:rPr>
      </w:pPr>
    </w:p>
    <w:p w:rsidR="00AD365E" w:rsidRDefault="00AD365E" w:rsidP="00A962E7">
      <w:pPr>
        <w:pStyle w:val="BodyText"/>
        <w:spacing w:before="50"/>
        <w:ind w:right="2218"/>
        <w:jc w:val="center"/>
        <w:rPr>
          <w:color w:val="231F20"/>
          <w:w w:val="120"/>
        </w:rPr>
      </w:pPr>
    </w:p>
    <w:p w:rsidR="00AD365E" w:rsidRDefault="00AD365E" w:rsidP="00A962E7">
      <w:pPr>
        <w:pStyle w:val="BodyText"/>
        <w:spacing w:before="50"/>
        <w:ind w:right="2218"/>
        <w:jc w:val="center"/>
      </w:pPr>
    </w:p>
    <w:p w:rsidR="00A962E7" w:rsidRDefault="00A962E7" w:rsidP="00A962E7">
      <w:pPr>
        <w:pStyle w:val="BodyText"/>
        <w:spacing w:before="44"/>
        <w:ind w:right="4712"/>
        <w:jc w:val="center"/>
      </w:pPr>
      <w:r>
        <w:rPr>
          <w:color w:val="231F20"/>
        </w:rPr>
        <w:lastRenderedPageBreak/>
        <w:t>If the market price of a equity share is Rs. 175.</w:t>
      </w:r>
    </w:p>
    <w:p w:rsidR="00A962E7" w:rsidRDefault="00A962E7" w:rsidP="00A962E7">
      <w:pPr>
        <w:pStyle w:val="BodyText"/>
        <w:spacing w:before="109" w:line="163" w:lineRule="auto"/>
        <w:ind w:right="2984"/>
        <w:jc w:val="center"/>
      </w:pPr>
      <w:r>
        <w:rPr>
          <w:w w:val="110"/>
          <w:position w:val="-13"/>
        </w:rPr>
        <w:t xml:space="preserve">K   </w:t>
      </w:r>
      <w:r>
        <w:rPr>
          <w:rFonts w:ascii="Symbol" w:hAnsi="Symbol"/>
          <w:w w:val="110"/>
          <w:position w:val="-13"/>
        </w:rPr>
        <w:t></w:t>
      </w:r>
      <w:r>
        <w:rPr>
          <w:rFonts w:ascii="Times New Roman" w:hAnsi="Times New Roman"/>
          <w:w w:val="110"/>
          <w:position w:val="-13"/>
        </w:rPr>
        <w:t xml:space="preserve"> </w:t>
      </w:r>
      <w:r>
        <w:rPr>
          <w:rFonts w:ascii="Times New Roman" w:hAnsi="Times New Roman"/>
          <w:w w:val="110"/>
          <w:u w:val="single"/>
        </w:rPr>
        <w:t xml:space="preserve"> </w:t>
      </w:r>
      <w:r>
        <w:rPr>
          <w:w w:val="110"/>
          <w:u w:val="single"/>
        </w:rPr>
        <w:t>D</w:t>
      </w:r>
      <w:r>
        <w:rPr>
          <w:u w:val="single"/>
        </w:rPr>
        <w:t xml:space="preserve"> </w:t>
      </w:r>
    </w:p>
    <w:p w:rsidR="00A962E7" w:rsidRDefault="00A962E7" w:rsidP="00AD365E">
      <w:pPr>
        <w:tabs>
          <w:tab w:val="left" w:pos="345"/>
        </w:tabs>
        <w:spacing w:before="9" w:line="50" w:lineRule="auto"/>
        <w:ind w:right="2928"/>
        <w:jc w:val="center"/>
        <w:rPr>
          <w:vertAlign w:val="subscript"/>
        </w:rPr>
      </w:pPr>
      <w:r>
        <w:rPr>
          <w:w w:val="110"/>
          <w:sz w:val="14"/>
        </w:rPr>
        <w:t>e</w:t>
      </w:r>
      <w:r>
        <w:rPr>
          <w:w w:val="110"/>
          <w:sz w:val="14"/>
        </w:rPr>
        <w:tab/>
      </w:r>
      <w:r>
        <w:rPr>
          <w:w w:val="110"/>
          <w:position w:val="-11"/>
        </w:rPr>
        <w:t>N</w:t>
      </w:r>
      <w:r w:rsidR="00AD365E">
        <w:rPr>
          <w:w w:val="110"/>
          <w:position w:val="-11"/>
          <w:vertAlign w:val="subscript"/>
        </w:rPr>
        <w:t>p</w:t>
      </w:r>
    </w:p>
    <w:p w:rsidR="00D00293" w:rsidRPr="00D00293" w:rsidRDefault="00D00293" w:rsidP="00AD365E">
      <w:pPr>
        <w:tabs>
          <w:tab w:val="left" w:pos="345"/>
        </w:tabs>
        <w:spacing w:before="9" w:line="50" w:lineRule="auto"/>
        <w:ind w:right="2928"/>
        <w:jc w:val="center"/>
        <w:rPr>
          <w:sz w:val="28"/>
        </w:rPr>
        <w:sectPr w:rsidR="00D00293" w:rsidRPr="00D00293" w:rsidSect="00AD365E">
          <w:pgSz w:w="12240" w:h="15840"/>
          <w:pgMar w:top="1440" w:right="300" w:bottom="280" w:left="1640" w:header="2254" w:footer="0" w:gutter="0"/>
          <w:cols w:space="720"/>
        </w:sectPr>
      </w:pPr>
    </w:p>
    <w:p w:rsidR="00A962E7" w:rsidRDefault="00A962E7" w:rsidP="00A962E7"/>
    <w:p w:rsidR="00D00293" w:rsidRDefault="00D00293" w:rsidP="00A962E7"/>
    <w:p w:rsidR="00D00293" w:rsidRPr="00D00293" w:rsidRDefault="00D00293" w:rsidP="00A962E7">
      <w:pPr>
        <w:rPr>
          <w:u w:val="single"/>
        </w:rPr>
        <w:sectPr w:rsidR="00D00293" w:rsidRPr="00D00293">
          <w:type w:val="continuous"/>
          <w:pgSz w:w="12240" w:h="15840"/>
          <w:pgMar w:top="1500" w:right="300" w:bottom="280" w:left="1640" w:header="720" w:footer="720" w:gutter="0"/>
          <w:cols w:num="2" w:space="720" w:equalWidth="0">
            <w:col w:w="4193" w:space="40"/>
            <w:col w:w="6067"/>
          </w:cols>
        </w:sectPr>
      </w:pPr>
      <w:r>
        <w:tab/>
      </w:r>
      <w:r>
        <w:tab/>
      </w:r>
      <w:r>
        <w:tab/>
        <w:t xml:space="preserve">      = </w:t>
      </w:r>
      <m:oMath>
        <m:f>
          <m:fPr>
            <m:ctrlPr>
              <w:rPr>
                <w:rFonts w:ascii="Cambria Math" w:hAnsi="Cambria Math"/>
                <w:i/>
              </w:rPr>
            </m:ctrlPr>
          </m:fPr>
          <m:num>
            <m:r>
              <w:rPr>
                <w:rFonts w:ascii="Cambria Math" w:hAnsi="Cambria Math"/>
              </w:rPr>
              <m:t>25</m:t>
            </m:r>
          </m:num>
          <m:den>
            <m:r>
              <w:rPr>
                <w:rFonts w:ascii="Cambria Math" w:hAnsi="Cambria Math"/>
              </w:rPr>
              <m:t>175</m:t>
            </m:r>
          </m:den>
        </m:f>
        <m:r>
          <w:rPr>
            <w:rFonts w:ascii="Cambria Math" w:hAnsi="Cambria Math"/>
          </w:rPr>
          <m:t>100</m:t>
        </m:r>
      </m:oMath>
      <w:r>
        <w:rPr>
          <w:rFonts w:eastAsiaTheme="minorEastAsia"/>
        </w:rPr>
        <w:t xml:space="preserve"> =14.28%</w:t>
      </w:r>
    </w:p>
    <w:p w:rsidR="00A962E7" w:rsidRPr="00D00293" w:rsidRDefault="00A962E7" w:rsidP="00A962E7">
      <w:pPr>
        <w:pStyle w:val="BodyText"/>
        <w:spacing w:before="49"/>
        <w:ind w:right="2218"/>
        <w:jc w:val="center"/>
        <w:rPr>
          <w:sz w:val="24"/>
          <w:szCs w:val="24"/>
        </w:rPr>
      </w:pPr>
    </w:p>
    <w:p w:rsidR="00A962E7" w:rsidRDefault="00A962E7" w:rsidP="00A962E7">
      <w:pPr>
        <w:pStyle w:val="Heading2"/>
        <w:spacing w:before="143"/>
      </w:pPr>
      <w:bookmarkStart w:id="20" w:name="_TOC_250319"/>
      <w:bookmarkEnd w:id="20"/>
      <w:r>
        <w:rPr>
          <w:color w:val="231F20"/>
        </w:rPr>
        <w:t>Dividend Price Plus Growth Approach</w:t>
      </w:r>
    </w:p>
    <w:p w:rsidR="00A962E7" w:rsidRDefault="00A962E7" w:rsidP="00A962E7">
      <w:pPr>
        <w:pStyle w:val="BodyText"/>
        <w:spacing w:before="49" w:line="237" w:lineRule="auto"/>
        <w:ind w:left="160" w:right="1497"/>
      </w:pPr>
      <w:r>
        <w:rPr>
          <w:color w:val="231F20"/>
        </w:rPr>
        <w:t>The cost of equity is calculated on the basis of the expected dividend rate per share plus growth in dividend. It can be measured with the help of the following formula:</w:t>
      </w:r>
    </w:p>
    <w:p w:rsidR="00A962E7" w:rsidRDefault="00A962E7" w:rsidP="00A962E7">
      <w:pPr>
        <w:pStyle w:val="BodyText"/>
        <w:spacing w:before="5"/>
        <w:rPr>
          <w:sz w:val="10"/>
        </w:rPr>
      </w:pPr>
      <w:r w:rsidRPr="00C428B8">
        <w:pict>
          <v:group id="_x0000_s1151" style="position:absolute;margin-left:233.75pt;margin-top:8.35pt;width:66.75pt;height:33.4pt;z-index:-251653120;mso-wrap-distance-left:0;mso-wrap-distance-right:0;mso-position-horizontal-relative:page" coordorigin="4675,167" coordsize="1335,668">
            <v:line id="_x0000_s1152" style="position:absolute" from="4675,172" to="6010,172" strokeweight=".48pt"/>
            <v:line id="_x0000_s1153" style="position:absolute" from="4675,829" to="6010,829" strokeweight=".48pt"/>
            <v:line id="_x0000_s1154" style="position:absolute" from="4680,167" to="4680,834" strokeweight=".48pt"/>
            <v:line id="_x0000_s1155" style="position:absolute" from="6005,167" to="6005,834" strokeweight=".48pt"/>
            <v:shape id="_x0000_s1156" type="#_x0000_t202" style="position:absolute;left:5481;top:621;width:95;height:167" filled="f" stroked="f">
              <v:textbox inset="0,0,0,0">
                <w:txbxContent>
                  <w:p w:rsidR="00A962E7" w:rsidRDefault="00A962E7" w:rsidP="00A962E7">
                    <w:pPr>
                      <w:spacing w:line="162" w:lineRule="exact"/>
                      <w:rPr>
                        <w:sz w:val="14"/>
                      </w:rPr>
                    </w:pPr>
                    <w:r>
                      <w:rPr>
                        <w:w w:val="96"/>
                        <w:sz w:val="14"/>
                      </w:rPr>
                      <w:t>p</w:t>
                    </w:r>
                  </w:p>
                </w:txbxContent>
              </v:textbox>
            </v:shape>
            <v:shape id="_x0000_s1157" type="#_x0000_t202" style="position:absolute;left:5294;top:486;width:196;height:264" filled="f" stroked="f">
              <v:textbox inset="0,0,0,0">
                <w:txbxContent>
                  <w:p w:rsidR="00A962E7" w:rsidRDefault="00A962E7" w:rsidP="00A962E7">
                    <w:pPr>
                      <w:spacing w:line="257" w:lineRule="exact"/>
                    </w:pPr>
                    <w:r>
                      <w:rPr>
                        <w:w w:val="117"/>
                      </w:rPr>
                      <w:t>N</w:t>
                    </w:r>
                  </w:p>
                </w:txbxContent>
              </v:textbox>
            </v:shape>
            <v:shape id="_x0000_s1158" type="#_x0000_t202" style="position:absolute;left:4953;top:453;width:85;height:167" filled="f" stroked="f">
              <v:textbox inset="0,0,0,0">
                <w:txbxContent>
                  <w:p w:rsidR="00A962E7" w:rsidRDefault="00A962E7" w:rsidP="00A962E7">
                    <w:pPr>
                      <w:spacing w:line="162" w:lineRule="exact"/>
                      <w:rPr>
                        <w:sz w:val="14"/>
                      </w:rPr>
                    </w:pPr>
                    <w:r>
                      <w:rPr>
                        <w:w w:val="94"/>
                        <w:sz w:val="14"/>
                      </w:rPr>
                      <w:t>e</w:t>
                    </w:r>
                  </w:p>
                </w:txbxContent>
              </v:textbox>
            </v:shape>
            <v:shape id="_x0000_s1159" type="#_x0000_t202" style="position:absolute;left:4780;top:179;width:1145;height:413" filled="f" stroked="f">
              <v:textbox inset="0,0,0,0">
                <w:txbxContent>
                  <w:p w:rsidR="00A962E7" w:rsidRDefault="00A962E7" w:rsidP="00A962E7">
                    <w:pPr>
                      <w:spacing w:line="396" w:lineRule="exact"/>
                    </w:pPr>
                    <w:r>
                      <w:rPr>
                        <w:w w:val="105"/>
                      </w:rPr>
                      <w:t xml:space="preserve">K </w:t>
                    </w:r>
                    <w:r>
                      <w:rPr>
                        <w:rFonts w:ascii="Symbol" w:hAnsi="Symbol"/>
                        <w:w w:val="105"/>
                      </w:rPr>
                      <w:t></w:t>
                    </w:r>
                    <w:r>
                      <w:rPr>
                        <w:rFonts w:ascii="Times New Roman" w:hAnsi="Times New Roman"/>
                        <w:w w:val="105"/>
                        <w:position w:val="14"/>
                        <w:u w:val="single"/>
                      </w:rPr>
                      <w:t xml:space="preserve"> </w:t>
                    </w:r>
                    <w:r>
                      <w:rPr>
                        <w:w w:val="105"/>
                        <w:position w:val="14"/>
                        <w:u w:val="single"/>
                      </w:rPr>
                      <w:t>D</w:t>
                    </w:r>
                    <w:r>
                      <w:rPr>
                        <w:w w:val="105"/>
                        <w:position w:val="14"/>
                      </w:rPr>
                      <w:t xml:space="preserve"> </w:t>
                    </w:r>
                    <w:r>
                      <w:rPr>
                        <w:rFonts w:ascii="Symbol" w:hAnsi="Symbol"/>
                        <w:w w:val="105"/>
                      </w:rPr>
                      <w:t></w:t>
                    </w:r>
                    <w:r>
                      <w:rPr>
                        <w:rFonts w:ascii="Times New Roman" w:hAnsi="Times New Roman"/>
                        <w:w w:val="105"/>
                      </w:rPr>
                      <w:t xml:space="preserve"> </w:t>
                    </w:r>
                    <w:r>
                      <w:rPr>
                        <w:w w:val="105"/>
                      </w:rPr>
                      <w:t>g</w:t>
                    </w:r>
                  </w:p>
                </w:txbxContent>
              </v:textbox>
            </v:shape>
            <w10:wrap type="topAndBottom" anchorx="page"/>
          </v:group>
        </w:pict>
      </w:r>
    </w:p>
    <w:p w:rsidR="00A962E7" w:rsidRDefault="00A962E7" w:rsidP="00A962E7">
      <w:pPr>
        <w:pStyle w:val="BodyText"/>
        <w:spacing w:before="21"/>
        <w:ind w:left="520"/>
      </w:pPr>
      <w:r>
        <w:rPr>
          <w:color w:val="231F20"/>
          <w:w w:val="105"/>
        </w:rPr>
        <w:t>Where,</w:t>
      </w:r>
    </w:p>
    <w:p w:rsidR="00A962E7" w:rsidRDefault="00A962E7" w:rsidP="00A962E7">
      <w:pPr>
        <w:pStyle w:val="BodyText"/>
        <w:spacing w:before="39"/>
        <w:ind w:left="764"/>
      </w:pPr>
      <w:r>
        <w:rPr>
          <w:color w:val="231F20"/>
          <w:w w:val="110"/>
        </w:rPr>
        <w:t>K</w:t>
      </w:r>
      <w:r>
        <w:rPr>
          <w:color w:val="231F20"/>
          <w:w w:val="110"/>
          <w:vertAlign w:val="subscript"/>
        </w:rPr>
        <w:t>e</w:t>
      </w:r>
      <w:r>
        <w:rPr>
          <w:color w:val="231F20"/>
          <w:w w:val="110"/>
        </w:rPr>
        <w:t xml:space="preserve"> </w:t>
      </w:r>
      <w:r>
        <w:rPr>
          <w:color w:val="231F20"/>
          <w:w w:val="150"/>
        </w:rPr>
        <w:t xml:space="preserve">= </w:t>
      </w:r>
      <w:r>
        <w:rPr>
          <w:color w:val="231F20"/>
          <w:w w:val="110"/>
        </w:rPr>
        <w:t>Cost of equity capital</w:t>
      </w:r>
    </w:p>
    <w:p w:rsidR="00A962E7" w:rsidRDefault="00A962E7" w:rsidP="00A962E7">
      <w:pPr>
        <w:pStyle w:val="BodyText"/>
        <w:tabs>
          <w:tab w:val="left" w:pos="1077"/>
        </w:tabs>
        <w:spacing w:before="40"/>
        <w:ind w:left="697"/>
      </w:pPr>
      <w:r>
        <w:rPr>
          <w:color w:val="231F20"/>
          <w:w w:val="115"/>
        </w:rPr>
        <w:t>D</w:t>
      </w:r>
      <w:r>
        <w:rPr>
          <w:color w:val="231F20"/>
          <w:w w:val="115"/>
        </w:rPr>
        <w:tab/>
      </w:r>
      <w:r>
        <w:rPr>
          <w:color w:val="231F20"/>
          <w:w w:val="150"/>
        </w:rPr>
        <w:t xml:space="preserve">= </w:t>
      </w:r>
      <w:r>
        <w:rPr>
          <w:color w:val="231F20"/>
          <w:w w:val="115"/>
        </w:rPr>
        <w:t>Dividend per equity</w:t>
      </w:r>
      <w:r>
        <w:rPr>
          <w:color w:val="231F20"/>
          <w:spacing w:val="24"/>
          <w:w w:val="115"/>
        </w:rPr>
        <w:t xml:space="preserve"> </w:t>
      </w:r>
      <w:r>
        <w:rPr>
          <w:color w:val="231F20"/>
          <w:w w:val="115"/>
        </w:rPr>
        <w:t>share</w:t>
      </w:r>
    </w:p>
    <w:p w:rsidR="00A962E7" w:rsidRDefault="00A962E7" w:rsidP="00A962E7">
      <w:pPr>
        <w:pStyle w:val="BodyText"/>
        <w:tabs>
          <w:tab w:val="left" w:pos="1072"/>
        </w:tabs>
        <w:spacing w:before="40" w:line="280" w:lineRule="auto"/>
        <w:ind w:left="697" w:right="5909" w:firstLine="68"/>
      </w:pPr>
      <w:r>
        <w:rPr>
          <w:color w:val="231F20"/>
          <w:w w:val="110"/>
        </w:rPr>
        <w:t>g</w:t>
      </w:r>
      <w:r>
        <w:rPr>
          <w:color w:val="231F20"/>
          <w:w w:val="110"/>
        </w:rPr>
        <w:tab/>
      </w:r>
      <w:r>
        <w:rPr>
          <w:color w:val="231F20"/>
          <w:w w:val="150"/>
        </w:rPr>
        <w:t xml:space="preserve">= </w:t>
      </w:r>
      <w:r>
        <w:rPr>
          <w:color w:val="231F20"/>
          <w:w w:val="110"/>
        </w:rPr>
        <w:t>Growth in expected dividend N</w:t>
      </w:r>
      <w:r>
        <w:rPr>
          <w:color w:val="231F20"/>
          <w:w w:val="110"/>
          <w:vertAlign w:val="subscript"/>
        </w:rPr>
        <w:t>p</w:t>
      </w:r>
      <w:r>
        <w:rPr>
          <w:color w:val="231F20"/>
          <w:spacing w:val="-18"/>
          <w:w w:val="110"/>
        </w:rPr>
        <w:t xml:space="preserve"> </w:t>
      </w:r>
      <w:r>
        <w:rPr>
          <w:color w:val="231F20"/>
          <w:w w:val="150"/>
        </w:rPr>
        <w:t>=</w:t>
      </w:r>
      <w:r>
        <w:rPr>
          <w:color w:val="231F20"/>
          <w:spacing w:val="-35"/>
          <w:w w:val="150"/>
        </w:rPr>
        <w:t xml:space="preserve"> </w:t>
      </w:r>
      <w:r>
        <w:rPr>
          <w:color w:val="231F20"/>
          <w:w w:val="110"/>
        </w:rPr>
        <w:t>Net</w:t>
      </w:r>
      <w:r>
        <w:rPr>
          <w:color w:val="231F20"/>
          <w:spacing w:val="-17"/>
          <w:w w:val="110"/>
        </w:rPr>
        <w:t xml:space="preserve"> </w:t>
      </w:r>
      <w:r>
        <w:rPr>
          <w:color w:val="231F20"/>
          <w:w w:val="110"/>
        </w:rPr>
        <w:t>proceeds</w:t>
      </w:r>
      <w:r>
        <w:rPr>
          <w:color w:val="231F20"/>
          <w:spacing w:val="-17"/>
          <w:w w:val="110"/>
        </w:rPr>
        <w:t xml:space="preserve"> </w:t>
      </w:r>
      <w:r>
        <w:rPr>
          <w:color w:val="231F20"/>
          <w:w w:val="110"/>
        </w:rPr>
        <w:t>of</w:t>
      </w:r>
      <w:r>
        <w:rPr>
          <w:color w:val="231F20"/>
          <w:spacing w:val="-16"/>
          <w:w w:val="110"/>
        </w:rPr>
        <w:t xml:space="preserve"> </w:t>
      </w:r>
      <w:r>
        <w:rPr>
          <w:color w:val="231F20"/>
          <w:w w:val="110"/>
        </w:rPr>
        <w:t>an</w:t>
      </w:r>
      <w:r>
        <w:rPr>
          <w:color w:val="231F20"/>
          <w:spacing w:val="-17"/>
          <w:w w:val="110"/>
        </w:rPr>
        <w:t xml:space="preserve"> </w:t>
      </w:r>
      <w:r>
        <w:rPr>
          <w:color w:val="231F20"/>
          <w:w w:val="110"/>
        </w:rPr>
        <w:t>equity</w:t>
      </w:r>
      <w:r>
        <w:rPr>
          <w:color w:val="231F20"/>
          <w:spacing w:val="-16"/>
          <w:w w:val="110"/>
        </w:rPr>
        <w:t xml:space="preserve"> </w:t>
      </w:r>
      <w:r>
        <w:rPr>
          <w:color w:val="231F20"/>
          <w:w w:val="110"/>
        </w:rPr>
        <w:t>share</w:t>
      </w:r>
    </w:p>
    <w:p w:rsidR="00A962E7" w:rsidRDefault="00A962E7" w:rsidP="00A962E7">
      <w:pPr>
        <w:pStyle w:val="Heading2"/>
        <w:spacing w:before="0" w:line="264" w:lineRule="exact"/>
        <w:ind w:left="520"/>
        <w:rPr>
          <w:rFonts w:ascii="Book Antiqua"/>
        </w:rPr>
      </w:pPr>
      <w:r>
        <w:rPr>
          <w:rFonts w:ascii="Book Antiqua"/>
          <w:color w:val="231F20"/>
          <w:w w:val="115"/>
        </w:rPr>
        <w:t>Exercise 2</w:t>
      </w:r>
    </w:p>
    <w:p w:rsidR="00A962E7" w:rsidRDefault="00A962E7" w:rsidP="00A962E7">
      <w:pPr>
        <w:pStyle w:val="ListParagraph"/>
        <w:numPr>
          <w:ilvl w:val="0"/>
          <w:numId w:val="3"/>
        </w:numPr>
        <w:tabs>
          <w:tab w:val="left" w:pos="924"/>
        </w:tabs>
        <w:spacing w:before="32" w:line="237" w:lineRule="auto"/>
        <w:ind w:right="1497"/>
        <w:jc w:val="both"/>
      </w:pPr>
      <w:r>
        <w:rPr>
          <w:color w:val="231F20"/>
        </w:rPr>
        <w:t xml:space="preserve">A company plans to issue 10000 new shares of Rs. </w:t>
      </w:r>
      <w:r>
        <w:rPr>
          <w:color w:val="231F20"/>
          <w:spacing w:val="-4"/>
        </w:rPr>
        <w:t xml:space="preserve">100 </w:t>
      </w:r>
      <w:r>
        <w:rPr>
          <w:color w:val="231F20"/>
        </w:rPr>
        <w:t xml:space="preserve">each at  a  </w:t>
      </w:r>
      <w:r>
        <w:rPr>
          <w:color w:val="231F20"/>
          <w:spacing w:val="-3"/>
        </w:rPr>
        <w:t xml:space="preserve">par.  </w:t>
      </w:r>
      <w:r>
        <w:rPr>
          <w:color w:val="231F20"/>
        </w:rPr>
        <w:t xml:space="preserve">The  floatation costs are expected to be 4% of the share </w:t>
      </w:r>
      <w:r>
        <w:rPr>
          <w:color w:val="231F20"/>
          <w:spacing w:val="-3"/>
        </w:rPr>
        <w:t xml:space="preserve">price. </w:t>
      </w:r>
      <w:r>
        <w:rPr>
          <w:color w:val="231F20"/>
        </w:rPr>
        <w:t>The company pays</w:t>
      </w:r>
      <w:r>
        <w:rPr>
          <w:color w:val="231F20"/>
          <w:spacing w:val="25"/>
        </w:rPr>
        <w:t xml:space="preserve"> </w:t>
      </w:r>
      <w:r>
        <w:rPr>
          <w:color w:val="231F20"/>
          <w:spacing w:val="-14"/>
        </w:rPr>
        <w:t xml:space="preserve">a </w:t>
      </w:r>
      <w:r>
        <w:rPr>
          <w:color w:val="231F20"/>
        </w:rPr>
        <w:t xml:space="preserve">dividend of Rs. 12 per </w:t>
      </w:r>
      <w:r>
        <w:rPr>
          <w:color w:val="231F20"/>
          <w:spacing w:val="-3"/>
        </w:rPr>
        <w:t xml:space="preserve">share initially </w:t>
      </w:r>
      <w:r>
        <w:rPr>
          <w:color w:val="231F20"/>
        </w:rPr>
        <w:t xml:space="preserve">and </w:t>
      </w:r>
      <w:r>
        <w:rPr>
          <w:color w:val="231F20"/>
          <w:spacing w:val="-3"/>
        </w:rPr>
        <w:t xml:space="preserve">growth </w:t>
      </w:r>
      <w:r>
        <w:rPr>
          <w:color w:val="231F20"/>
        </w:rPr>
        <w:t xml:space="preserve">in </w:t>
      </w:r>
      <w:r>
        <w:rPr>
          <w:color w:val="231F20"/>
          <w:spacing w:val="-3"/>
        </w:rPr>
        <w:t xml:space="preserve">dividends </w:t>
      </w:r>
      <w:r>
        <w:rPr>
          <w:color w:val="231F20"/>
        </w:rPr>
        <w:t xml:space="preserve">is </w:t>
      </w:r>
      <w:r>
        <w:rPr>
          <w:color w:val="231F20"/>
          <w:spacing w:val="-3"/>
        </w:rPr>
        <w:t xml:space="preserve">expected </w:t>
      </w:r>
      <w:r>
        <w:rPr>
          <w:color w:val="231F20"/>
        </w:rPr>
        <w:t xml:space="preserve">to be </w:t>
      </w:r>
      <w:r>
        <w:rPr>
          <w:color w:val="231F20"/>
          <w:spacing w:val="-3"/>
        </w:rPr>
        <w:t xml:space="preserve">5%. </w:t>
      </w:r>
      <w:r>
        <w:rPr>
          <w:color w:val="231F20"/>
        </w:rPr>
        <w:t>Compute</w:t>
      </w:r>
      <w:r>
        <w:rPr>
          <w:color w:val="231F20"/>
          <w:spacing w:val="8"/>
        </w:rPr>
        <w:t xml:space="preserve"> </w:t>
      </w:r>
      <w:r>
        <w:rPr>
          <w:color w:val="231F20"/>
        </w:rPr>
        <w:t>the</w:t>
      </w:r>
      <w:r>
        <w:rPr>
          <w:color w:val="231F20"/>
          <w:spacing w:val="8"/>
        </w:rPr>
        <w:t xml:space="preserve"> </w:t>
      </w:r>
      <w:r>
        <w:rPr>
          <w:color w:val="231F20"/>
        </w:rPr>
        <w:t>cost</w:t>
      </w:r>
      <w:r>
        <w:rPr>
          <w:color w:val="231F20"/>
          <w:spacing w:val="8"/>
        </w:rPr>
        <w:t xml:space="preserve"> </w:t>
      </w:r>
      <w:r>
        <w:rPr>
          <w:color w:val="231F20"/>
        </w:rPr>
        <w:t>of</w:t>
      </w:r>
      <w:r>
        <w:rPr>
          <w:color w:val="231F20"/>
          <w:spacing w:val="8"/>
        </w:rPr>
        <w:t xml:space="preserve"> </w:t>
      </w:r>
      <w:r>
        <w:rPr>
          <w:color w:val="231F20"/>
        </w:rPr>
        <w:t>new</w:t>
      </w:r>
      <w:r>
        <w:rPr>
          <w:color w:val="231F20"/>
          <w:spacing w:val="8"/>
        </w:rPr>
        <w:t xml:space="preserve"> </w:t>
      </w:r>
      <w:r>
        <w:rPr>
          <w:color w:val="231F20"/>
        </w:rPr>
        <w:t>issue</w:t>
      </w:r>
      <w:r>
        <w:rPr>
          <w:color w:val="231F20"/>
          <w:spacing w:val="9"/>
        </w:rPr>
        <w:t xml:space="preserve"> </w:t>
      </w:r>
      <w:r>
        <w:rPr>
          <w:color w:val="231F20"/>
        </w:rPr>
        <w:t>of</w:t>
      </w:r>
      <w:r>
        <w:rPr>
          <w:color w:val="231F20"/>
          <w:spacing w:val="8"/>
        </w:rPr>
        <w:t xml:space="preserve"> </w:t>
      </w:r>
      <w:r>
        <w:rPr>
          <w:color w:val="231F20"/>
        </w:rPr>
        <w:t>equity</w:t>
      </w:r>
      <w:r>
        <w:rPr>
          <w:color w:val="231F20"/>
          <w:spacing w:val="8"/>
        </w:rPr>
        <w:t xml:space="preserve"> </w:t>
      </w:r>
      <w:r>
        <w:rPr>
          <w:color w:val="231F20"/>
        </w:rPr>
        <w:t>shares.</w:t>
      </w:r>
    </w:p>
    <w:p w:rsidR="00A962E7" w:rsidRDefault="00A962E7" w:rsidP="00A962E7">
      <w:pPr>
        <w:pStyle w:val="ListParagraph"/>
        <w:numPr>
          <w:ilvl w:val="0"/>
          <w:numId w:val="3"/>
        </w:numPr>
        <w:tabs>
          <w:tab w:val="left" w:pos="924"/>
        </w:tabs>
        <w:spacing w:before="159" w:line="237" w:lineRule="auto"/>
        <w:ind w:right="1497" w:hanging="481"/>
      </w:pPr>
      <w:r>
        <w:rPr>
          <w:color w:val="231F20"/>
        </w:rPr>
        <w:t xml:space="preserve">If the current market price of an equity share is Rs. 120. Calculate the cost </w:t>
      </w:r>
      <w:r>
        <w:rPr>
          <w:color w:val="231F20"/>
          <w:spacing w:val="-6"/>
        </w:rPr>
        <w:t xml:space="preserve">of </w:t>
      </w:r>
      <w:r>
        <w:rPr>
          <w:color w:val="231F20"/>
        </w:rPr>
        <w:t>existing equity share</w:t>
      </w:r>
      <w:r>
        <w:rPr>
          <w:color w:val="231F20"/>
          <w:spacing w:val="16"/>
        </w:rPr>
        <w:t xml:space="preserve"> </w:t>
      </w:r>
      <w:r>
        <w:rPr>
          <w:color w:val="231F20"/>
        </w:rPr>
        <w:t>capital</w:t>
      </w:r>
    </w:p>
    <w:p w:rsidR="00A962E7" w:rsidRDefault="00A962E7" w:rsidP="00A962E7">
      <w:pPr>
        <w:pStyle w:val="Heading2"/>
        <w:spacing w:before="113"/>
        <w:ind w:left="519"/>
        <w:rPr>
          <w:rFonts w:ascii="Book Antiqua"/>
        </w:rPr>
      </w:pPr>
      <w:r>
        <w:rPr>
          <w:rFonts w:ascii="Book Antiqua"/>
          <w:color w:val="231F20"/>
        </w:rPr>
        <w:t>Solution</w:t>
      </w:r>
    </w:p>
    <w:p w:rsidR="00A962E7" w:rsidRDefault="00A962E7" w:rsidP="00A962E7">
      <w:pPr>
        <w:pStyle w:val="ListParagraph"/>
        <w:numPr>
          <w:ilvl w:val="0"/>
          <w:numId w:val="4"/>
        </w:numPr>
        <w:tabs>
          <w:tab w:val="left" w:pos="3222"/>
          <w:tab w:val="left" w:pos="3223"/>
        </w:tabs>
        <w:spacing w:before="139" w:line="361" w:lineRule="exact"/>
        <w:ind w:hanging="2704"/>
      </w:pPr>
      <w:r>
        <w:rPr>
          <w:color w:val="231F20"/>
          <w:w w:val="130"/>
        </w:rPr>
        <w:t>K</w:t>
      </w:r>
      <w:r>
        <w:rPr>
          <w:color w:val="231F20"/>
          <w:w w:val="130"/>
          <w:vertAlign w:val="subscript"/>
        </w:rPr>
        <w:t>e</w:t>
      </w:r>
      <w:r>
        <w:rPr>
          <w:color w:val="231F20"/>
          <w:w w:val="130"/>
        </w:rPr>
        <w:t>=</w:t>
      </w:r>
      <w:r>
        <w:rPr>
          <w:w w:val="130"/>
          <w:position w:val="15"/>
          <w:u w:val="single"/>
        </w:rPr>
        <w:t xml:space="preserve"> D</w:t>
      </w:r>
      <w:r>
        <w:rPr>
          <w:spacing w:val="47"/>
          <w:w w:val="130"/>
          <w:position w:val="15"/>
        </w:rPr>
        <w:t xml:space="preserve"> </w:t>
      </w:r>
      <w:r>
        <w:rPr>
          <w:color w:val="231F20"/>
          <w:spacing w:val="4"/>
          <w:w w:val="130"/>
        </w:rPr>
        <w:t>+g</w:t>
      </w:r>
    </w:p>
    <w:p w:rsidR="00A962E7" w:rsidRDefault="00A962E7" w:rsidP="00A962E7">
      <w:pPr>
        <w:pStyle w:val="BodyText"/>
        <w:spacing w:line="211" w:lineRule="exact"/>
        <w:ind w:right="2588"/>
        <w:jc w:val="center"/>
      </w:pPr>
      <w:r>
        <w:rPr>
          <w:w w:val="110"/>
        </w:rPr>
        <w:t>N</w:t>
      </w:r>
      <w:r>
        <w:rPr>
          <w:w w:val="110"/>
          <w:vertAlign w:val="subscript"/>
        </w:rPr>
        <w:t>p</w:t>
      </w:r>
    </w:p>
    <w:p w:rsidR="00A962E7" w:rsidRDefault="00A962E7" w:rsidP="00A962E7">
      <w:pPr>
        <w:pStyle w:val="BodyText"/>
        <w:tabs>
          <w:tab w:val="left" w:pos="945"/>
        </w:tabs>
        <w:spacing w:before="150" w:line="349" w:lineRule="exact"/>
        <w:ind w:right="1195"/>
        <w:jc w:val="center"/>
      </w:pPr>
      <w:r>
        <w:rPr>
          <w:color w:val="231F20"/>
          <w:w w:val="150"/>
        </w:rPr>
        <w:t>=</w:t>
      </w:r>
      <w:r>
        <w:rPr>
          <w:w w:val="150"/>
          <w:position w:val="14"/>
          <w:u w:val="single"/>
        </w:rPr>
        <w:t xml:space="preserve">  </w:t>
      </w:r>
      <w:r>
        <w:rPr>
          <w:spacing w:val="21"/>
          <w:w w:val="150"/>
          <w:position w:val="14"/>
          <w:u w:val="single"/>
        </w:rPr>
        <w:t xml:space="preserve"> </w:t>
      </w:r>
      <w:r>
        <w:rPr>
          <w:w w:val="125"/>
          <w:position w:val="14"/>
          <w:u w:val="single"/>
        </w:rPr>
        <w:t>12</w:t>
      </w:r>
      <w:r>
        <w:rPr>
          <w:w w:val="125"/>
          <w:position w:val="14"/>
          <w:u w:val="single"/>
        </w:rPr>
        <w:tab/>
      </w:r>
      <w:r>
        <w:rPr>
          <w:color w:val="231F20"/>
          <w:spacing w:val="3"/>
          <w:w w:val="125"/>
        </w:rPr>
        <w:t>+5=17.5%</w:t>
      </w:r>
    </w:p>
    <w:p w:rsidR="00A962E7" w:rsidRDefault="00A962E7" w:rsidP="00A962E7">
      <w:pPr>
        <w:pStyle w:val="BodyText"/>
        <w:spacing w:line="221" w:lineRule="exact"/>
        <w:ind w:right="2213"/>
        <w:jc w:val="center"/>
      </w:pPr>
      <w:r>
        <w:t xml:space="preserve">100 </w:t>
      </w:r>
      <w:r>
        <w:rPr>
          <w:rFonts w:ascii="Symbol" w:hAnsi="Symbol"/>
        </w:rPr>
        <w:t></w:t>
      </w:r>
      <w:r>
        <w:rPr>
          <w:rFonts w:ascii="Times New Roman" w:hAnsi="Times New Roman"/>
        </w:rPr>
        <w:t xml:space="preserve"> </w:t>
      </w:r>
      <w:r>
        <w:t>4</w:t>
      </w:r>
    </w:p>
    <w:p w:rsidR="00A962E7" w:rsidRDefault="00A962E7" w:rsidP="00A962E7">
      <w:pPr>
        <w:pStyle w:val="ListParagraph"/>
        <w:numPr>
          <w:ilvl w:val="0"/>
          <w:numId w:val="4"/>
        </w:numPr>
        <w:tabs>
          <w:tab w:val="left" w:pos="3222"/>
          <w:tab w:val="left" w:pos="3223"/>
        </w:tabs>
        <w:spacing w:before="158" w:line="361" w:lineRule="exact"/>
        <w:ind w:hanging="2704"/>
      </w:pPr>
      <w:r>
        <w:rPr>
          <w:color w:val="231F20"/>
          <w:w w:val="135"/>
        </w:rPr>
        <w:t>K</w:t>
      </w:r>
      <w:r>
        <w:rPr>
          <w:color w:val="231F20"/>
          <w:w w:val="135"/>
          <w:vertAlign w:val="subscript"/>
        </w:rPr>
        <w:t>e</w:t>
      </w:r>
      <w:r>
        <w:rPr>
          <w:color w:val="231F20"/>
          <w:w w:val="135"/>
        </w:rPr>
        <w:t>=</w:t>
      </w:r>
      <w:r>
        <w:rPr>
          <w:w w:val="135"/>
          <w:position w:val="15"/>
          <w:u w:val="single"/>
        </w:rPr>
        <w:t xml:space="preserve"> D</w:t>
      </w:r>
      <w:r>
        <w:rPr>
          <w:w w:val="135"/>
          <w:position w:val="15"/>
        </w:rPr>
        <w:t xml:space="preserve"> </w:t>
      </w:r>
      <w:r>
        <w:rPr>
          <w:color w:val="231F20"/>
          <w:w w:val="160"/>
        </w:rPr>
        <w:t>+</w:t>
      </w:r>
      <w:r>
        <w:rPr>
          <w:color w:val="231F20"/>
          <w:spacing w:val="-39"/>
          <w:w w:val="160"/>
        </w:rPr>
        <w:t xml:space="preserve"> </w:t>
      </w:r>
      <w:r>
        <w:rPr>
          <w:color w:val="231F20"/>
          <w:w w:val="115"/>
        </w:rPr>
        <w:t>g</w:t>
      </w:r>
    </w:p>
    <w:p w:rsidR="00A962E7" w:rsidRDefault="00A962E7" w:rsidP="00A962E7">
      <w:pPr>
        <w:pStyle w:val="BodyText"/>
        <w:spacing w:line="211" w:lineRule="exact"/>
        <w:ind w:right="2588"/>
        <w:jc w:val="center"/>
      </w:pPr>
      <w:r>
        <w:rPr>
          <w:w w:val="110"/>
        </w:rPr>
        <w:t>N</w:t>
      </w:r>
      <w:r>
        <w:rPr>
          <w:w w:val="110"/>
          <w:vertAlign w:val="subscript"/>
        </w:rPr>
        <w:t>p</w:t>
      </w:r>
    </w:p>
    <w:p w:rsidR="00A962E7" w:rsidRDefault="00A962E7" w:rsidP="00A962E7">
      <w:pPr>
        <w:pStyle w:val="BodyText"/>
        <w:spacing w:before="149" w:line="361" w:lineRule="exact"/>
        <w:ind w:right="1281"/>
        <w:jc w:val="center"/>
      </w:pPr>
      <w:r>
        <w:rPr>
          <w:color w:val="231F20"/>
          <w:w w:val="150"/>
        </w:rPr>
        <w:t xml:space="preserve">= </w:t>
      </w:r>
      <w:r>
        <w:rPr>
          <w:w w:val="150"/>
          <w:position w:val="15"/>
          <w:u w:val="single"/>
        </w:rPr>
        <w:t xml:space="preserve"> </w:t>
      </w:r>
      <w:r>
        <w:rPr>
          <w:w w:val="125"/>
          <w:position w:val="15"/>
          <w:u w:val="single"/>
        </w:rPr>
        <w:t xml:space="preserve">12 </w:t>
      </w:r>
      <w:r>
        <w:rPr>
          <w:w w:val="125"/>
          <w:position w:val="15"/>
        </w:rPr>
        <w:t xml:space="preserve"> </w:t>
      </w:r>
      <w:r>
        <w:rPr>
          <w:color w:val="231F20"/>
          <w:w w:val="125"/>
        </w:rPr>
        <w:t>+5%=15%</w:t>
      </w:r>
    </w:p>
    <w:p w:rsidR="00A962E7" w:rsidRDefault="00A962E7" w:rsidP="00A962E7">
      <w:pPr>
        <w:pStyle w:val="BodyText"/>
        <w:spacing w:line="211" w:lineRule="exact"/>
        <w:ind w:right="2269"/>
        <w:jc w:val="center"/>
      </w:pPr>
      <w:r>
        <w:t>120</w:t>
      </w:r>
    </w:p>
    <w:p w:rsidR="00A962E7" w:rsidRDefault="00A962E7" w:rsidP="00A962E7">
      <w:pPr>
        <w:pStyle w:val="Heading2"/>
        <w:spacing w:before="51"/>
        <w:ind w:left="519"/>
        <w:rPr>
          <w:rFonts w:ascii="Book Antiqua"/>
        </w:rPr>
      </w:pPr>
      <w:r>
        <w:rPr>
          <w:rFonts w:ascii="Book Antiqua"/>
          <w:color w:val="231F20"/>
          <w:w w:val="115"/>
        </w:rPr>
        <w:t>Exercise 3</w:t>
      </w:r>
    </w:p>
    <w:p w:rsidR="00A962E7" w:rsidRDefault="00A962E7" w:rsidP="00A962E7">
      <w:pPr>
        <w:pStyle w:val="BodyText"/>
        <w:spacing w:before="38" w:line="237" w:lineRule="auto"/>
        <w:ind w:left="160" w:right="1497" w:firstLine="359"/>
        <w:jc w:val="both"/>
      </w:pPr>
      <w:r>
        <w:rPr>
          <w:color w:val="231F20"/>
        </w:rPr>
        <w:t xml:space="preserve">The current market price of the shares of A Ltd. is Rs. 95. The floatation costs are          Rs. 5 per share amounts to Rs. 4.50 and is expected to grow at a rate of  </w:t>
      </w:r>
      <w:r>
        <w:rPr>
          <w:color w:val="231F20"/>
          <w:spacing w:val="-10"/>
        </w:rPr>
        <w:t xml:space="preserve">7%.  </w:t>
      </w:r>
      <w:r>
        <w:rPr>
          <w:color w:val="231F20"/>
          <w:spacing w:val="-9"/>
        </w:rPr>
        <w:t xml:space="preserve">You  </w:t>
      </w:r>
      <w:r>
        <w:rPr>
          <w:color w:val="231F20"/>
        </w:rPr>
        <w:t>are required</w:t>
      </w:r>
      <w:r>
        <w:rPr>
          <w:color w:val="231F20"/>
          <w:spacing w:val="25"/>
        </w:rPr>
        <w:t xml:space="preserve"> </w:t>
      </w:r>
      <w:r>
        <w:rPr>
          <w:color w:val="231F20"/>
        </w:rPr>
        <w:t>to</w:t>
      </w:r>
      <w:r>
        <w:rPr>
          <w:color w:val="231F20"/>
          <w:spacing w:val="25"/>
        </w:rPr>
        <w:t xml:space="preserve"> </w:t>
      </w:r>
      <w:r>
        <w:rPr>
          <w:color w:val="231F20"/>
        </w:rPr>
        <w:t>calculate</w:t>
      </w:r>
      <w:r>
        <w:rPr>
          <w:color w:val="231F20"/>
          <w:spacing w:val="25"/>
        </w:rPr>
        <w:t xml:space="preserve"> </w:t>
      </w:r>
      <w:r>
        <w:rPr>
          <w:color w:val="231F20"/>
        </w:rPr>
        <w:t>the</w:t>
      </w:r>
      <w:r>
        <w:rPr>
          <w:color w:val="231F20"/>
          <w:spacing w:val="25"/>
        </w:rPr>
        <w:t xml:space="preserve"> </w:t>
      </w:r>
      <w:r>
        <w:rPr>
          <w:color w:val="231F20"/>
        </w:rPr>
        <w:t>cost</w:t>
      </w:r>
      <w:r>
        <w:rPr>
          <w:color w:val="231F20"/>
          <w:spacing w:val="25"/>
        </w:rPr>
        <w:t xml:space="preserve"> </w:t>
      </w:r>
      <w:r>
        <w:rPr>
          <w:color w:val="231F20"/>
        </w:rPr>
        <w:t>of</w:t>
      </w:r>
      <w:r>
        <w:rPr>
          <w:color w:val="231F20"/>
          <w:spacing w:val="24"/>
        </w:rPr>
        <w:t xml:space="preserve"> </w:t>
      </w:r>
      <w:r>
        <w:rPr>
          <w:color w:val="231F20"/>
        </w:rPr>
        <w:t>equity</w:t>
      </w:r>
      <w:r>
        <w:rPr>
          <w:color w:val="231F20"/>
          <w:spacing w:val="2"/>
        </w:rPr>
        <w:t xml:space="preserve"> </w:t>
      </w:r>
      <w:r>
        <w:rPr>
          <w:color w:val="231F20"/>
        </w:rPr>
        <w:t>share</w:t>
      </w:r>
      <w:r>
        <w:rPr>
          <w:color w:val="231F20"/>
          <w:spacing w:val="25"/>
        </w:rPr>
        <w:t xml:space="preserve"> </w:t>
      </w:r>
      <w:r>
        <w:rPr>
          <w:color w:val="231F20"/>
        </w:rPr>
        <w:t>capital.</w:t>
      </w:r>
    </w:p>
    <w:p w:rsidR="00A962E7" w:rsidRDefault="00A962E7" w:rsidP="00A962E7">
      <w:pPr>
        <w:pStyle w:val="Heading2"/>
        <w:spacing w:before="117"/>
        <w:ind w:left="519"/>
        <w:rPr>
          <w:rFonts w:ascii="Book Antiqua"/>
        </w:rPr>
      </w:pPr>
      <w:r>
        <w:rPr>
          <w:rFonts w:ascii="Book Antiqua"/>
          <w:color w:val="231F20"/>
        </w:rPr>
        <w:t>Solution</w:t>
      </w:r>
    </w:p>
    <w:p w:rsidR="00A962E7" w:rsidRDefault="00A962E7" w:rsidP="00A962E7">
      <w:pPr>
        <w:pStyle w:val="BodyText"/>
        <w:spacing w:before="30" w:line="276" w:lineRule="auto"/>
        <w:ind w:left="519" w:right="7851"/>
      </w:pPr>
      <w:bookmarkStart w:id="21" w:name="Earning_Price_Approach"/>
      <w:bookmarkEnd w:id="21"/>
      <w:r>
        <w:rPr>
          <w:color w:val="231F20"/>
          <w:w w:val="105"/>
        </w:rPr>
        <w:t>Market price Rs. 95 Dividend Rs. 4.50</w:t>
      </w:r>
    </w:p>
    <w:p w:rsidR="00A962E7" w:rsidRDefault="00A962E7" w:rsidP="00A962E7">
      <w:pPr>
        <w:pStyle w:val="BodyText"/>
        <w:spacing w:before="2"/>
        <w:ind w:left="519"/>
      </w:pPr>
      <w:r>
        <w:rPr>
          <w:color w:val="231F20"/>
          <w:w w:val="105"/>
        </w:rPr>
        <w:t>Growth 7%.</w:t>
      </w:r>
    </w:p>
    <w:p w:rsidR="00A962E7" w:rsidRDefault="00A962E7" w:rsidP="00A962E7">
      <w:pPr>
        <w:sectPr w:rsidR="00A962E7" w:rsidSect="00D00293">
          <w:pgSz w:w="12240" w:h="15840"/>
          <w:pgMar w:top="900" w:right="300" w:bottom="280" w:left="1640" w:header="2245" w:footer="0" w:gutter="0"/>
          <w:cols w:space="720"/>
        </w:sectPr>
      </w:pPr>
    </w:p>
    <w:p w:rsidR="00A962E7" w:rsidRDefault="00A962E7" w:rsidP="00A962E7">
      <w:pPr>
        <w:pStyle w:val="BodyText"/>
        <w:spacing w:before="203"/>
        <w:jc w:val="right"/>
      </w:pPr>
      <w:r>
        <w:rPr>
          <w:color w:val="231F20"/>
          <w:w w:val="120"/>
        </w:rPr>
        <w:lastRenderedPageBreak/>
        <w:t>K</w:t>
      </w:r>
      <w:r>
        <w:rPr>
          <w:color w:val="231F20"/>
          <w:w w:val="120"/>
          <w:vertAlign w:val="subscript"/>
        </w:rPr>
        <w:t>e</w:t>
      </w:r>
      <w:r>
        <w:rPr>
          <w:color w:val="231F20"/>
          <w:w w:val="120"/>
        </w:rPr>
        <w:t xml:space="preserve"> </w:t>
      </w:r>
      <w:r>
        <w:rPr>
          <w:color w:val="231F20"/>
          <w:w w:val="160"/>
        </w:rPr>
        <w:t>=</w:t>
      </w:r>
    </w:p>
    <w:p w:rsidR="00A962E7" w:rsidRDefault="00A962E7" w:rsidP="00A962E7">
      <w:pPr>
        <w:spacing w:before="101" w:line="175" w:lineRule="auto"/>
        <w:ind w:left="76"/>
      </w:pPr>
      <w:r>
        <w:br w:type="column"/>
      </w:r>
      <w:r>
        <w:rPr>
          <w:w w:val="118"/>
          <w:sz w:val="20"/>
          <w:u w:val="single"/>
        </w:rPr>
        <w:lastRenderedPageBreak/>
        <w:t xml:space="preserve"> </w:t>
      </w:r>
      <w:r>
        <w:rPr>
          <w:w w:val="115"/>
          <w:sz w:val="20"/>
          <w:u w:val="single"/>
        </w:rPr>
        <w:t>D</w:t>
      </w:r>
      <w:r>
        <w:rPr>
          <w:w w:val="115"/>
          <w:sz w:val="20"/>
        </w:rPr>
        <w:t xml:space="preserve"> </w:t>
      </w:r>
      <w:r>
        <w:rPr>
          <w:color w:val="231F20"/>
          <w:w w:val="160"/>
          <w:position w:val="-13"/>
        </w:rPr>
        <w:t xml:space="preserve">+ </w:t>
      </w:r>
      <w:r>
        <w:rPr>
          <w:color w:val="231F20"/>
          <w:w w:val="115"/>
          <w:position w:val="-13"/>
        </w:rPr>
        <w:t>g</w:t>
      </w:r>
    </w:p>
    <w:p w:rsidR="00A962E7" w:rsidRDefault="00A962E7" w:rsidP="00A962E7">
      <w:pPr>
        <w:spacing w:line="185" w:lineRule="exact"/>
        <w:ind w:left="90"/>
        <w:rPr>
          <w:sz w:val="20"/>
        </w:rPr>
      </w:pPr>
      <w:r>
        <w:rPr>
          <w:w w:val="115"/>
          <w:sz w:val="20"/>
        </w:rPr>
        <w:t xml:space="preserve">N </w:t>
      </w:r>
      <w:r>
        <w:rPr>
          <w:w w:val="115"/>
          <w:sz w:val="20"/>
          <w:vertAlign w:val="subscript"/>
        </w:rPr>
        <w:t>p</w:t>
      </w:r>
    </w:p>
    <w:p w:rsidR="00A962E7" w:rsidRDefault="00A962E7" w:rsidP="00A962E7">
      <w:pPr>
        <w:spacing w:line="185" w:lineRule="exact"/>
        <w:rPr>
          <w:sz w:val="20"/>
        </w:rPr>
        <w:sectPr w:rsidR="00A962E7">
          <w:type w:val="continuous"/>
          <w:pgSz w:w="12240" w:h="15840"/>
          <w:pgMar w:top="1500" w:right="300" w:bottom="280" w:left="1640" w:header="720" w:footer="720" w:gutter="0"/>
          <w:cols w:num="2" w:space="720" w:equalWidth="0">
            <w:col w:w="3731" w:space="40"/>
            <w:col w:w="6529"/>
          </w:cols>
        </w:sectPr>
      </w:pPr>
    </w:p>
    <w:p w:rsidR="00A962E7" w:rsidRDefault="00A962E7" w:rsidP="00A962E7">
      <w:pPr>
        <w:pStyle w:val="BodyText"/>
        <w:rPr>
          <w:sz w:val="24"/>
        </w:rPr>
      </w:pPr>
    </w:p>
    <w:p w:rsidR="00A962E7" w:rsidRDefault="00A962E7" w:rsidP="00A962E7">
      <w:pPr>
        <w:pStyle w:val="BodyText"/>
        <w:rPr>
          <w:sz w:val="24"/>
        </w:rPr>
      </w:pPr>
    </w:p>
    <w:p w:rsidR="00A962E7" w:rsidRDefault="00A962E7" w:rsidP="00A962E7">
      <w:pPr>
        <w:pStyle w:val="BodyText"/>
        <w:rPr>
          <w:sz w:val="24"/>
        </w:rPr>
      </w:pPr>
    </w:p>
    <w:p w:rsidR="00A962E7" w:rsidRDefault="00A962E7" w:rsidP="00A962E7">
      <w:pPr>
        <w:pStyle w:val="BodyText"/>
        <w:spacing w:before="5"/>
        <w:rPr>
          <w:sz w:val="29"/>
        </w:rPr>
      </w:pPr>
    </w:p>
    <w:p w:rsidR="00A962E7" w:rsidRDefault="00A962E7" w:rsidP="00A962E7">
      <w:pPr>
        <w:pStyle w:val="Heading2"/>
        <w:spacing w:before="0"/>
      </w:pPr>
      <w:bookmarkStart w:id="22" w:name="_TOC_250318"/>
      <w:bookmarkEnd w:id="22"/>
      <w:r>
        <w:rPr>
          <w:color w:val="231F20"/>
        </w:rPr>
        <w:t>Earning Price Approach</w:t>
      </w:r>
    </w:p>
    <w:p w:rsidR="00A962E7" w:rsidRDefault="00A962E7" w:rsidP="00A962E7">
      <w:pPr>
        <w:pStyle w:val="BodyText"/>
        <w:spacing w:before="134" w:line="373" w:lineRule="exact"/>
        <w:ind w:left="160"/>
      </w:pPr>
      <w:r>
        <w:br w:type="column"/>
      </w:r>
      <w:r>
        <w:rPr>
          <w:color w:val="231F20"/>
          <w:w w:val="160"/>
        </w:rPr>
        <w:lastRenderedPageBreak/>
        <w:t xml:space="preserve">= </w:t>
      </w:r>
      <w:r>
        <w:rPr>
          <w:w w:val="115"/>
          <w:position w:val="17"/>
          <w:u w:val="single"/>
        </w:rPr>
        <w:t>4.50</w:t>
      </w:r>
      <w:r>
        <w:rPr>
          <w:w w:val="115"/>
          <w:position w:val="17"/>
        </w:rPr>
        <w:t xml:space="preserve"> </w:t>
      </w:r>
      <w:r>
        <w:rPr>
          <w:color w:val="231F20"/>
          <w:w w:val="160"/>
        </w:rPr>
        <w:t xml:space="preserve">× </w:t>
      </w:r>
      <w:r>
        <w:rPr>
          <w:color w:val="231F20"/>
          <w:w w:val="115"/>
        </w:rPr>
        <w:t xml:space="preserve">100 </w:t>
      </w:r>
      <w:r>
        <w:rPr>
          <w:color w:val="231F20"/>
          <w:w w:val="160"/>
        </w:rPr>
        <w:t xml:space="preserve">+ </w:t>
      </w:r>
      <w:r>
        <w:rPr>
          <w:color w:val="231F20"/>
          <w:w w:val="115"/>
        </w:rPr>
        <w:t>7%</w:t>
      </w:r>
    </w:p>
    <w:p w:rsidR="00A962E7" w:rsidRDefault="00A962E7" w:rsidP="00A962E7">
      <w:pPr>
        <w:pStyle w:val="BodyText"/>
        <w:spacing w:line="203" w:lineRule="exact"/>
        <w:ind w:left="592"/>
      </w:pPr>
      <w:r>
        <w:t>95</w:t>
      </w:r>
    </w:p>
    <w:p w:rsidR="00A962E7" w:rsidRDefault="00A962E7" w:rsidP="00A962E7">
      <w:pPr>
        <w:pStyle w:val="BodyText"/>
        <w:spacing w:before="78"/>
        <w:ind w:left="160"/>
      </w:pPr>
      <w:r>
        <w:rPr>
          <w:color w:val="231F20"/>
          <w:w w:val="150"/>
        </w:rPr>
        <w:t xml:space="preserve">= </w:t>
      </w:r>
      <w:r>
        <w:rPr>
          <w:color w:val="231F20"/>
          <w:w w:val="120"/>
        </w:rPr>
        <w:t xml:space="preserve">4.73% </w:t>
      </w:r>
      <w:r>
        <w:rPr>
          <w:color w:val="231F20"/>
          <w:w w:val="150"/>
        </w:rPr>
        <w:t xml:space="preserve">+ </w:t>
      </w:r>
      <w:r>
        <w:rPr>
          <w:color w:val="231F20"/>
          <w:w w:val="120"/>
        </w:rPr>
        <w:t xml:space="preserve">7% </w:t>
      </w:r>
      <w:r>
        <w:rPr>
          <w:color w:val="231F20"/>
          <w:w w:val="150"/>
        </w:rPr>
        <w:t xml:space="preserve">= </w:t>
      </w:r>
      <w:r>
        <w:rPr>
          <w:color w:val="231F20"/>
          <w:w w:val="120"/>
        </w:rPr>
        <w:t>11.73%</w:t>
      </w:r>
    </w:p>
    <w:p w:rsidR="00A962E7" w:rsidRDefault="00A962E7" w:rsidP="00A962E7">
      <w:pPr>
        <w:sectPr w:rsidR="00A962E7">
          <w:type w:val="continuous"/>
          <w:pgSz w:w="12240" w:h="15840"/>
          <w:pgMar w:top="1500" w:right="300" w:bottom="280" w:left="1640" w:header="720" w:footer="720" w:gutter="0"/>
          <w:cols w:num="2" w:space="720" w:equalWidth="0">
            <w:col w:w="2720" w:space="630"/>
            <w:col w:w="6950"/>
          </w:cols>
        </w:sectPr>
      </w:pPr>
    </w:p>
    <w:p w:rsidR="00A962E7" w:rsidRDefault="00A962E7" w:rsidP="00A962E7">
      <w:pPr>
        <w:pStyle w:val="BodyText"/>
        <w:spacing w:before="49" w:line="237" w:lineRule="auto"/>
        <w:ind w:left="160" w:right="1497"/>
        <w:jc w:val="both"/>
      </w:pPr>
      <w:r>
        <w:rPr>
          <w:color w:val="231F20"/>
        </w:rPr>
        <w:lastRenderedPageBreak/>
        <w:t>Cost of equity determines the market price of the shares. It is based on the future earning prospects of the equity. The formula for calculating the cost of equity according to this approach is as follows.</w:t>
      </w:r>
    </w:p>
    <w:p w:rsidR="00A962E7" w:rsidRDefault="00A962E7" w:rsidP="00A962E7">
      <w:pPr>
        <w:pStyle w:val="BodyText"/>
        <w:spacing w:before="5"/>
        <w:rPr>
          <w:sz w:val="10"/>
        </w:rPr>
      </w:pPr>
      <w:r w:rsidRPr="00C428B8">
        <w:pict>
          <v:group id="_x0000_s1160" style="position:absolute;margin-left:274.1pt;margin-top:8.3pt;width:50.9pt;height:33.6pt;z-index:-251651072;mso-wrap-distance-left:0;mso-wrap-distance-right:0;mso-position-horizontal-relative:page" coordorigin="5482,166" coordsize="1018,672">
            <v:line id="_x0000_s1161" style="position:absolute" from="5482,171" to="6499,171" strokeweight=".48pt"/>
            <v:line id="_x0000_s1162" style="position:absolute" from="5482,833" to="6499,833" strokeweight=".48pt"/>
            <v:line id="_x0000_s1163" style="position:absolute" from="5486,166" to="5486,838" strokeweight=".48pt"/>
            <v:line id="_x0000_s1164" style="position:absolute" from="6494,166" to="6494,838" strokeweight=".48pt"/>
            <v:shape id="_x0000_s1165" type="#_x0000_t202" style="position:absolute;left:6287;top:625;width:95;height:167" filled="f" stroked="f">
              <v:textbox inset="0,0,0,0">
                <w:txbxContent>
                  <w:p w:rsidR="00A962E7" w:rsidRDefault="00A962E7" w:rsidP="00A962E7">
                    <w:pPr>
                      <w:spacing w:line="162" w:lineRule="exact"/>
                      <w:rPr>
                        <w:sz w:val="14"/>
                      </w:rPr>
                    </w:pPr>
                    <w:r>
                      <w:rPr>
                        <w:w w:val="96"/>
                        <w:sz w:val="14"/>
                      </w:rPr>
                      <w:t>p</w:t>
                    </w:r>
                  </w:p>
                </w:txbxContent>
              </v:textbox>
            </v:shape>
            <v:shape id="_x0000_s1166" type="#_x0000_t202" style="position:absolute;left:6096;top:490;width:196;height:264" filled="f" stroked="f">
              <v:textbox inset="0,0,0,0">
                <w:txbxContent>
                  <w:p w:rsidR="00A962E7" w:rsidRDefault="00A962E7" w:rsidP="00A962E7">
                    <w:pPr>
                      <w:spacing w:line="257" w:lineRule="exact"/>
                    </w:pPr>
                    <w:r>
                      <w:rPr>
                        <w:w w:val="117"/>
                      </w:rPr>
                      <w:t>N</w:t>
                    </w:r>
                  </w:p>
                </w:txbxContent>
              </v:textbox>
            </v:shape>
            <v:shape id="_x0000_s1167" type="#_x0000_t202" style="position:absolute;left:5899;top:178;width:515;height:417" filled="f" stroked="f">
              <v:textbox inset="0,0,0,0">
                <w:txbxContent>
                  <w:p w:rsidR="00A962E7" w:rsidRDefault="00A962E7" w:rsidP="00A962E7">
                    <w:pPr>
                      <w:spacing w:before="4" w:line="225" w:lineRule="auto"/>
                    </w:pPr>
                    <w:r>
                      <w:rPr>
                        <w:rFonts w:ascii="Symbol" w:hAnsi="Symbol"/>
                        <w:w w:val="110"/>
                        <w:position w:val="-13"/>
                      </w:rPr>
                      <w:t></w:t>
                    </w:r>
                    <w:r>
                      <w:rPr>
                        <w:rFonts w:ascii="Times New Roman" w:hAnsi="Times New Roman"/>
                        <w:w w:val="110"/>
                        <w:u w:val="single"/>
                      </w:rPr>
                      <w:t xml:space="preserve"> </w:t>
                    </w:r>
                    <w:r>
                      <w:rPr>
                        <w:w w:val="110"/>
                        <w:u w:val="single"/>
                      </w:rPr>
                      <w:t>E</w:t>
                    </w:r>
                    <w:r>
                      <w:rPr>
                        <w:u w:val="single"/>
                      </w:rPr>
                      <w:t xml:space="preserve"> </w:t>
                    </w:r>
                  </w:p>
                </w:txbxContent>
              </v:textbox>
            </v:shape>
            <v:shape id="_x0000_s1168" type="#_x0000_t202" style="position:absolute;left:5760;top:452;width:85;height:167" filled="f" stroked="f">
              <v:textbox inset="0,0,0,0">
                <w:txbxContent>
                  <w:p w:rsidR="00A962E7" w:rsidRDefault="00A962E7" w:rsidP="00A962E7">
                    <w:pPr>
                      <w:spacing w:line="162" w:lineRule="exact"/>
                      <w:rPr>
                        <w:sz w:val="14"/>
                      </w:rPr>
                    </w:pPr>
                    <w:r>
                      <w:rPr>
                        <w:w w:val="94"/>
                        <w:sz w:val="14"/>
                      </w:rPr>
                      <w:t>e</w:t>
                    </w:r>
                  </w:p>
                </w:txbxContent>
              </v:textbox>
            </v:shape>
            <v:shape id="_x0000_s1169" type="#_x0000_t202" style="position:absolute;left:5587;top:322;width:180;height:264" filled="f" stroked="f">
              <v:textbox inset="0,0,0,0">
                <w:txbxContent>
                  <w:p w:rsidR="00A962E7" w:rsidRDefault="00A962E7" w:rsidP="00A962E7">
                    <w:pPr>
                      <w:spacing w:line="257" w:lineRule="exact"/>
                    </w:pPr>
                    <w:r>
                      <w:rPr>
                        <w:w w:val="115"/>
                      </w:rPr>
                      <w:t>K</w:t>
                    </w:r>
                  </w:p>
                </w:txbxContent>
              </v:textbox>
            </v:shape>
            <w10:wrap type="topAndBottom" anchorx="page"/>
          </v:group>
        </w:pict>
      </w:r>
    </w:p>
    <w:p w:rsidR="00A962E7" w:rsidRDefault="00A962E7" w:rsidP="00A962E7">
      <w:pPr>
        <w:pStyle w:val="BodyText"/>
        <w:spacing w:before="30"/>
        <w:ind w:left="520"/>
      </w:pPr>
      <w:r>
        <w:rPr>
          <w:color w:val="231F20"/>
          <w:w w:val="105"/>
        </w:rPr>
        <w:t>Where,</w:t>
      </w:r>
    </w:p>
    <w:p w:rsidR="00A962E7" w:rsidRDefault="00A962E7" w:rsidP="00A962E7">
      <w:pPr>
        <w:pStyle w:val="BodyText"/>
        <w:tabs>
          <w:tab w:val="left" w:pos="1120"/>
        </w:tabs>
        <w:spacing w:before="59" w:line="300" w:lineRule="auto"/>
        <w:ind w:left="702" w:right="6840" w:hanging="1"/>
      </w:pPr>
      <w:r>
        <w:rPr>
          <w:color w:val="231F20"/>
          <w:spacing w:val="-3"/>
          <w:w w:val="110"/>
        </w:rPr>
        <w:t>K</w:t>
      </w:r>
      <w:r>
        <w:rPr>
          <w:color w:val="231F20"/>
          <w:spacing w:val="-3"/>
          <w:w w:val="110"/>
          <w:vertAlign w:val="subscript"/>
        </w:rPr>
        <w:t>e</w:t>
      </w:r>
      <w:r>
        <w:rPr>
          <w:color w:val="231F20"/>
          <w:spacing w:val="-3"/>
          <w:w w:val="110"/>
        </w:rPr>
        <w:t xml:space="preserve"> </w:t>
      </w:r>
      <w:r>
        <w:rPr>
          <w:color w:val="231F20"/>
          <w:w w:val="150"/>
        </w:rPr>
        <w:t xml:space="preserve">= </w:t>
      </w:r>
      <w:r>
        <w:rPr>
          <w:color w:val="231F20"/>
          <w:w w:val="110"/>
        </w:rPr>
        <w:t>Cost of equity capital E</w:t>
      </w:r>
      <w:r>
        <w:rPr>
          <w:color w:val="231F20"/>
          <w:w w:val="110"/>
        </w:rPr>
        <w:tab/>
      </w:r>
      <w:r>
        <w:rPr>
          <w:color w:val="231F20"/>
          <w:w w:val="150"/>
        </w:rPr>
        <w:t xml:space="preserve">= </w:t>
      </w:r>
      <w:r>
        <w:rPr>
          <w:color w:val="231F20"/>
          <w:w w:val="110"/>
        </w:rPr>
        <w:t>Earning per</w:t>
      </w:r>
      <w:r>
        <w:rPr>
          <w:color w:val="231F20"/>
          <w:spacing w:val="-12"/>
          <w:w w:val="110"/>
        </w:rPr>
        <w:t xml:space="preserve"> </w:t>
      </w:r>
      <w:r>
        <w:rPr>
          <w:color w:val="231F20"/>
          <w:w w:val="110"/>
        </w:rPr>
        <w:t>share</w:t>
      </w:r>
    </w:p>
    <w:p w:rsidR="00A962E7" w:rsidRDefault="00A962E7" w:rsidP="00A962E7">
      <w:pPr>
        <w:pStyle w:val="BodyText"/>
        <w:spacing w:line="252" w:lineRule="exact"/>
        <w:ind w:left="702"/>
      </w:pPr>
      <w:r>
        <w:rPr>
          <w:color w:val="231F20"/>
          <w:w w:val="110"/>
        </w:rPr>
        <w:t>N</w:t>
      </w:r>
      <w:r>
        <w:rPr>
          <w:color w:val="231F20"/>
          <w:w w:val="110"/>
          <w:vertAlign w:val="subscript"/>
        </w:rPr>
        <w:t>p</w:t>
      </w:r>
      <w:r>
        <w:rPr>
          <w:color w:val="231F20"/>
          <w:w w:val="110"/>
        </w:rPr>
        <w:t xml:space="preserve"> </w:t>
      </w:r>
      <w:r>
        <w:rPr>
          <w:color w:val="231F20"/>
          <w:w w:val="150"/>
        </w:rPr>
        <w:t xml:space="preserve">= </w:t>
      </w:r>
      <w:r>
        <w:rPr>
          <w:color w:val="231F20"/>
          <w:w w:val="110"/>
        </w:rPr>
        <w:t>Net proceeds of an equity share</w:t>
      </w:r>
    </w:p>
    <w:p w:rsidR="00A962E7" w:rsidRDefault="00A962E7" w:rsidP="00A962E7">
      <w:pPr>
        <w:pStyle w:val="Heading2"/>
        <w:spacing w:before="159"/>
        <w:ind w:left="520"/>
        <w:rPr>
          <w:rFonts w:ascii="Book Antiqua"/>
        </w:rPr>
      </w:pPr>
      <w:r>
        <w:rPr>
          <w:rFonts w:ascii="Book Antiqua"/>
          <w:color w:val="231F20"/>
          <w:w w:val="115"/>
        </w:rPr>
        <w:t>Exercise 4</w:t>
      </w:r>
    </w:p>
    <w:p w:rsidR="00A962E7" w:rsidRDefault="00A962E7" w:rsidP="00A962E7">
      <w:pPr>
        <w:pStyle w:val="BodyText"/>
        <w:spacing w:before="54"/>
        <w:ind w:left="520"/>
      </w:pPr>
      <w:r>
        <w:rPr>
          <w:color w:val="231F20"/>
        </w:rPr>
        <w:t>A firm is considering an expenditure of Rs. 75 lakhs for expanding its operations.</w:t>
      </w:r>
    </w:p>
    <w:p w:rsidR="00A962E7" w:rsidRDefault="00A962E7" w:rsidP="00A962E7">
      <w:pPr>
        <w:pStyle w:val="BodyText"/>
        <w:spacing w:before="16"/>
        <w:ind w:left="160"/>
      </w:pPr>
      <w:r>
        <w:rPr>
          <w:color w:val="231F20"/>
        </w:rPr>
        <w:t>The relevant information is as follows :</w:t>
      </w:r>
    </w:p>
    <w:p w:rsidR="00A962E7" w:rsidRDefault="00A962E7" w:rsidP="00A962E7">
      <w:pPr>
        <w:pStyle w:val="BodyText"/>
        <w:tabs>
          <w:tab w:val="left" w:pos="3853"/>
        </w:tabs>
        <w:spacing w:before="64" w:line="295" w:lineRule="auto"/>
        <w:ind w:left="520" w:right="5441"/>
      </w:pPr>
      <w:r>
        <w:rPr>
          <w:color w:val="231F20"/>
          <w:w w:val="105"/>
        </w:rPr>
        <w:t xml:space="preserve">Number of existing equity shares =10 </w:t>
      </w:r>
      <w:r>
        <w:rPr>
          <w:color w:val="231F20"/>
          <w:spacing w:val="-3"/>
          <w:w w:val="105"/>
        </w:rPr>
        <w:t xml:space="preserve">lakhs </w:t>
      </w:r>
      <w:r>
        <w:rPr>
          <w:color w:val="231F20"/>
          <w:w w:val="105"/>
        </w:rPr>
        <w:t>Market value of</w:t>
      </w:r>
      <w:r>
        <w:rPr>
          <w:color w:val="231F20"/>
          <w:spacing w:val="-1"/>
          <w:w w:val="105"/>
        </w:rPr>
        <w:t xml:space="preserve"> </w:t>
      </w:r>
      <w:r>
        <w:rPr>
          <w:color w:val="231F20"/>
          <w:w w:val="105"/>
        </w:rPr>
        <w:t>existing share</w:t>
      </w:r>
      <w:r>
        <w:rPr>
          <w:color w:val="231F20"/>
          <w:w w:val="105"/>
        </w:rPr>
        <w:tab/>
        <w:t>=Rs.100</w:t>
      </w:r>
    </w:p>
    <w:p w:rsidR="00A962E7" w:rsidRDefault="00A962E7" w:rsidP="00A962E7">
      <w:pPr>
        <w:pStyle w:val="BodyText"/>
        <w:tabs>
          <w:tab w:val="left" w:pos="3852"/>
        </w:tabs>
        <w:spacing w:before="4"/>
        <w:ind w:left="520"/>
      </w:pPr>
      <w:r>
        <w:rPr>
          <w:color w:val="231F20"/>
          <w:w w:val="105"/>
        </w:rPr>
        <w:t>Net</w:t>
      </w:r>
      <w:r>
        <w:rPr>
          <w:color w:val="231F20"/>
          <w:spacing w:val="9"/>
          <w:w w:val="105"/>
        </w:rPr>
        <w:t xml:space="preserve"> </w:t>
      </w:r>
      <w:r>
        <w:rPr>
          <w:color w:val="231F20"/>
          <w:w w:val="105"/>
        </w:rPr>
        <w:t>earnings</w:t>
      </w:r>
      <w:r>
        <w:rPr>
          <w:color w:val="231F20"/>
          <w:w w:val="105"/>
        </w:rPr>
        <w:tab/>
        <w:t>=Rs.100</w:t>
      </w:r>
      <w:r>
        <w:rPr>
          <w:color w:val="231F20"/>
          <w:spacing w:val="23"/>
          <w:w w:val="105"/>
        </w:rPr>
        <w:t xml:space="preserve"> </w:t>
      </w:r>
      <w:r>
        <w:rPr>
          <w:color w:val="231F20"/>
          <w:w w:val="105"/>
        </w:rPr>
        <w:t>lakhs</w:t>
      </w:r>
    </w:p>
    <w:p w:rsidR="00A962E7" w:rsidRDefault="00A962E7" w:rsidP="00A962E7">
      <w:pPr>
        <w:pStyle w:val="BodyText"/>
        <w:spacing w:before="59" w:line="256" w:lineRule="auto"/>
        <w:ind w:left="160" w:right="1498" w:firstLine="359"/>
        <w:jc w:val="both"/>
      </w:pPr>
      <w:r>
        <w:rPr>
          <w:color w:val="231F20"/>
        </w:rPr>
        <w:t>Compute the cost of existing equity share capital and of new equity capital assuming that new shares will be issued at a price of Rs. 92 per share and the costs of new issue will be Rs. 2 per</w:t>
      </w:r>
      <w:r>
        <w:rPr>
          <w:color w:val="231F20"/>
          <w:spacing w:val="48"/>
        </w:rPr>
        <w:t xml:space="preserve"> </w:t>
      </w:r>
      <w:r>
        <w:rPr>
          <w:color w:val="231F20"/>
          <w:spacing w:val="-4"/>
        </w:rPr>
        <w:t>share.</w:t>
      </w:r>
    </w:p>
    <w:p w:rsidR="00A962E7" w:rsidRDefault="00A962E7" w:rsidP="00A962E7">
      <w:pPr>
        <w:pStyle w:val="Heading2"/>
        <w:spacing w:before="105"/>
        <w:ind w:left="520"/>
        <w:rPr>
          <w:rFonts w:ascii="Book Antiqua"/>
        </w:rPr>
      </w:pPr>
      <w:r>
        <w:rPr>
          <w:rFonts w:ascii="Book Antiqua"/>
          <w:color w:val="231F20"/>
        </w:rPr>
        <w:t>Solution</w:t>
      </w:r>
    </w:p>
    <w:p w:rsidR="00A962E7" w:rsidRDefault="00A962E7" w:rsidP="00A962E7">
      <w:pPr>
        <w:pStyle w:val="BodyText"/>
        <w:spacing w:before="45"/>
        <w:ind w:left="520"/>
      </w:pPr>
      <w:r>
        <w:rPr>
          <w:color w:val="231F20"/>
        </w:rPr>
        <w:t>Cost of existing equity share capital:</w:t>
      </w:r>
    </w:p>
    <w:p w:rsidR="00A962E7" w:rsidRDefault="00A962E7" w:rsidP="00A962E7">
      <w:pPr>
        <w:spacing w:before="160" w:line="172" w:lineRule="auto"/>
        <w:ind w:left="3217"/>
      </w:pPr>
      <w:r>
        <w:rPr>
          <w:color w:val="231F20"/>
          <w:w w:val="120"/>
          <w:position w:val="-13"/>
        </w:rPr>
        <w:t>K</w:t>
      </w:r>
      <w:r>
        <w:rPr>
          <w:color w:val="231F20"/>
          <w:w w:val="120"/>
          <w:position w:val="-16"/>
          <w:sz w:val="15"/>
        </w:rPr>
        <w:t xml:space="preserve">e </w:t>
      </w:r>
      <w:r>
        <w:rPr>
          <w:color w:val="231F20"/>
          <w:w w:val="160"/>
          <w:position w:val="-13"/>
        </w:rPr>
        <w:t>=</w:t>
      </w:r>
      <w:r>
        <w:rPr>
          <w:w w:val="160"/>
          <w:u w:val="single"/>
        </w:rPr>
        <w:t xml:space="preserve"> </w:t>
      </w:r>
      <w:r>
        <w:rPr>
          <w:w w:val="120"/>
          <w:u w:val="single"/>
        </w:rPr>
        <w:t>E</w:t>
      </w:r>
      <w:r>
        <w:rPr>
          <w:u w:val="single"/>
        </w:rPr>
        <w:t xml:space="preserve"> </w:t>
      </w:r>
    </w:p>
    <w:p w:rsidR="00A962E7" w:rsidRDefault="00A962E7" w:rsidP="00A962E7">
      <w:pPr>
        <w:spacing w:line="175" w:lineRule="auto"/>
        <w:ind w:right="2319"/>
        <w:jc w:val="center"/>
        <w:rPr>
          <w:sz w:val="14"/>
        </w:rPr>
      </w:pPr>
      <w:r>
        <w:rPr>
          <w:w w:val="105"/>
        </w:rPr>
        <w:t>N</w:t>
      </w:r>
      <w:r>
        <w:rPr>
          <w:w w:val="105"/>
          <w:position w:val="-5"/>
          <w:sz w:val="14"/>
        </w:rPr>
        <w:t>p</w:t>
      </w:r>
    </w:p>
    <w:p w:rsidR="00A962E7" w:rsidRDefault="00A962E7" w:rsidP="00A962E7">
      <w:pPr>
        <w:spacing w:line="175" w:lineRule="auto"/>
        <w:jc w:val="center"/>
        <w:rPr>
          <w:sz w:val="14"/>
        </w:rPr>
        <w:sectPr w:rsidR="00A962E7">
          <w:pgSz w:w="12240" w:h="15840"/>
          <w:pgMar w:top="2540" w:right="300" w:bottom="280" w:left="1640" w:header="2254" w:footer="0" w:gutter="0"/>
          <w:cols w:space="720"/>
        </w:sectPr>
      </w:pPr>
    </w:p>
    <w:p w:rsidR="00A962E7" w:rsidRDefault="00A962E7" w:rsidP="00A962E7">
      <w:pPr>
        <w:pStyle w:val="BodyText"/>
        <w:tabs>
          <w:tab w:val="left" w:pos="2990"/>
        </w:tabs>
        <w:spacing w:before="104" w:line="363" w:lineRule="exact"/>
        <w:jc w:val="right"/>
      </w:pPr>
      <w:r>
        <w:rPr>
          <w:color w:val="231F20"/>
          <w:w w:val="110"/>
        </w:rPr>
        <w:lastRenderedPageBreak/>
        <w:t>Earnings</w:t>
      </w:r>
      <w:r>
        <w:rPr>
          <w:color w:val="231F20"/>
          <w:spacing w:val="-7"/>
          <w:w w:val="110"/>
        </w:rPr>
        <w:t xml:space="preserve"> </w:t>
      </w:r>
      <w:r>
        <w:rPr>
          <w:color w:val="231F20"/>
          <w:spacing w:val="-5"/>
          <w:w w:val="110"/>
        </w:rPr>
        <w:t>Per</w:t>
      </w:r>
      <w:r>
        <w:rPr>
          <w:color w:val="231F20"/>
          <w:spacing w:val="-6"/>
          <w:w w:val="110"/>
        </w:rPr>
        <w:t xml:space="preserve"> </w:t>
      </w:r>
      <w:r>
        <w:rPr>
          <w:color w:val="231F20"/>
          <w:w w:val="110"/>
        </w:rPr>
        <w:t>Share(EPS)</w:t>
      </w:r>
      <w:r>
        <w:rPr>
          <w:color w:val="231F20"/>
          <w:w w:val="110"/>
        </w:rPr>
        <w:tab/>
      </w:r>
      <w:r>
        <w:rPr>
          <w:color w:val="231F20"/>
          <w:w w:val="150"/>
        </w:rPr>
        <w:t>=</w:t>
      </w:r>
      <w:r>
        <w:rPr>
          <w:color w:val="231F20"/>
          <w:spacing w:val="-33"/>
          <w:w w:val="150"/>
        </w:rPr>
        <w:t xml:space="preserve"> </w:t>
      </w:r>
      <w:r>
        <w:rPr>
          <w:spacing w:val="4"/>
          <w:w w:val="115"/>
          <w:position w:val="15"/>
          <w:u w:val="single"/>
        </w:rPr>
        <w:t>100</w:t>
      </w:r>
      <w:r>
        <w:rPr>
          <w:spacing w:val="-45"/>
          <w:w w:val="115"/>
          <w:position w:val="15"/>
          <w:u w:val="single"/>
        </w:rPr>
        <w:t xml:space="preserve"> </w:t>
      </w:r>
      <w:r>
        <w:rPr>
          <w:spacing w:val="5"/>
          <w:w w:val="115"/>
          <w:position w:val="15"/>
          <w:u w:val="single"/>
        </w:rPr>
        <w:t>lakhs</w:t>
      </w:r>
    </w:p>
    <w:p w:rsidR="00A962E7" w:rsidRDefault="00A962E7" w:rsidP="00A962E7">
      <w:pPr>
        <w:pStyle w:val="BodyText"/>
        <w:spacing w:line="213" w:lineRule="exact"/>
        <w:ind w:right="60"/>
        <w:jc w:val="right"/>
      </w:pPr>
      <w:bookmarkStart w:id="23" w:name="Realized_Yield_Approach"/>
      <w:bookmarkEnd w:id="23"/>
      <w:r>
        <w:rPr>
          <w:spacing w:val="3"/>
        </w:rPr>
        <w:t>10</w:t>
      </w:r>
      <w:r>
        <w:rPr>
          <w:spacing w:val="-15"/>
        </w:rPr>
        <w:t xml:space="preserve"> </w:t>
      </w:r>
      <w:r>
        <w:rPr>
          <w:spacing w:val="5"/>
        </w:rPr>
        <w:t>lakhs</w:t>
      </w:r>
    </w:p>
    <w:p w:rsidR="00A962E7" w:rsidRDefault="00A962E7" w:rsidP="00A962E7">
      <w:pPr>
        <w:pStyle w:val="BodyText"/>
        <w:spacing w:before="10"/>
      </w:pPr>
    </w:p>
    <w:p w:rsidR="00A962E7" w:rsidRDefault="00A962E7" w:rsidP="00A962E7">
      <w:pPr>
        <w:pStyle w:val="BodyText"/>
        <w:spacing w:line="373" w:lineRule="exact"/>
        <w:ind w:right="22"/>
        <w:jc w:val="right"/>
      </w:pPr>
      <w:r>
        <w:rPr>
          <w:color w:val="231F20"/>
          <w:w w:val="110"/>
        </w:rPr>
        <w:t>K</w:t>
      </w:r>
      <w:r>
        <w:rPr>
          <w:color w:val="231F20"/>
          <w:w w:val="110"/>
          <w:vertAlign w:val="subscript"/>
        </w:rPr>
        <w:t>e</w:t>
      </w:r>
      <w:r>
        <w:rPr>
          <w:color w:val="231F20"/>
          <w:w w:val="110"/>
        </w:rPr>
        <w:t xml:space="preserve"> </w:t>
      </w:r>
      <w:r>
        <w:rPr>
          <w:color w:val="231F20"/>
          <w:w w:val="160"/>
        </w:rPr>
        <w:t xml:space="preserve">= </w:t>
      </w:r>
      <w:r>
        <w:rPr>
          <w:w w:val="160"/>
          <w:position w:val="17"/>
          <w:u w:val="single"/>
        </w:rPr>
        <w:t xml:space="preserve"> </w:t>
      </w:r>
      <w:r>
        <w:rPr>
          <w:w w:val="110"/>
          <w:position w:val="17"/>
          <w:u w:val="single"/>
        </w:rPr>
        <w:t xml:space="preserve">10 </w:t>
      </w:r>
      <w:r>
        <w:rPr>
          <w:w w:val="110"/>
          <w:position w:val="17"/>
        </w:rPr>
        <w:t xml:space="preserve"> </w:t>
      </w:r>
      <w:r>
        <w:rPr>
          <w:color w:val="231F20"/>
          <w:w w:val="160"/>
        </w:rPr>
        <w:t>×</w:t>
      </w:r>
      <w:r>
        <w:rPr>
          <w:color w:val="231F20"/>
          <w:spacing w:val="-21"/>
          <w:w w:val="160"/>
        </w:rPr>
        <w:t xml:space="preserve"> </w:t>
      </w:r>
      <w:r>
        <w:rPr>
          <w:color w:val="231F20"/>
          <w:spacing w:val="-3"/>
          <w:w w:val="110"/>
        </w:rPr>
        <w:t>10</w:t>
      </w:r>
    </w:p>
    <w:p w:rsidR="00A962E7" w:rsidRDefault="00A962E7" w:rsidP="00A962E7">
      <w:pPr>
        <w:pStyle w:val="BodyText"/>
        <w:spacing w:line="203" w:lineRule="exact"/>
        <w:ind w:right="586"/>
        <w:jc w:val="right"/>
      </w:pPr>
      <w:r>
        <w:rPr>
          <w:spacing w:val="-5"/>
          <w:w w:val="95"/>
        </w:rPr>
        <w:t>100</w:t>
      </w:r>
    </w:p>
    <w:p w:rsidR="00A962E7" w:rsidRDefault="00A962E7" w:rsidP="00A962E7">
      <w:pPr>
        <w:pStyle w:val="BodyText"/>
        <w:spacing w:before="88"/>
        <w:ind w:right="519"/>
        <w:jc w:val="right"/>
      </w:pPr>
      <w:r>
        <w:rPr>
          <w:color w:val="231F20"/>
          <w:w w:val="160"/>
        </w:rPr>
        <w:t>=</w:t>
      </w:r>
      <w:r>
        <w:rPr>
          <w:color w:val="231F20"/>
          <w:spacing w:val="-52"/>
          <w:w w:val="160"/>
        </w:rPr>
        <w:t xml:space="preserve"> </w:t>
      </w:r>
      <w:r>
        <w:rPr>
          <w:color w:val="231F20"/>
          <w:spacing w:val="-2"/>
          <w:w w:val="120"/>
        </w:rPr>
        <w:t>10%</w:t>
      </w:r>
    </w:p>
    <w:p w:rsidR="00A962E7" w:rsidRDefault="00A962E7" w:rsidP="00A962E7">
      <w:pPr>
        <w:pStyle w:val="BodyText"/>
        <w:spacing w:before="8"/>
        <w:rPr>
          <w:sz w:val="21"/>
        </w:rPr>
      </w:pPr>
      <w:r>
        <w:br w:type="column"/>
      </w:r>
    </w:p>
    <w:p w:rsidR="00A962E7" w:rsidRDefault="00A962E7" w:rsidP="00A962E7">
      <w:pPr>
        <w:pStyle w:val="BodyText"/>
        <w:ind w:left="87"/>
      </w:pPr>
      <w:r>
        <w:rPr>
          <w:color w:val="231F20"/>
          <w:w w:val="155"/>
        </w:rPr>
        <w:t xml:space="preserve">= </w:t>
      </w:r>
      <w:r>
        <w:rPr>
          <w:color w:val="231F20"/>
          <w:w w:val="125"/>
        </w:rPr>
        <w:t>Rs.10</w:t>
      </w:r>
    </w:p>
    <w:p w:rsidR="00A962E7" w:rsidRDefault="00A962E7" w:rsidP="00A962E7">
      <w:pPr>
        <w:sectPr w:rsidR="00A962E7">
          <w:type w:val="continuous"/>
          <w:pgSz w:w="12240" w:h="15840"/>
          <w:pgMar w:top="1500" w:right="300" w:bottom="280" w:left="1640" w:header="720" w:footer="720" w:gutter="0"/>
          <w:cols w:num="2" w:space="720" w:equalWidth="0">
            <w:col w:w="4776" w:space="40"/>
            <w:col w:w="5484"/>
          </w:cols>
        </w:sectPr>
      </w:pPr>
    </w:p>
    <w:p w:rsidR="00A962E7" w:rsidRDefault="00A962E7" w:rsidP="00A962E7">
      <w:pPr>
        <w:pStyle w:val="BodyText"/>
        <w:spacing w:before="63"/>
        <w:ind w:left="520"/>
      </w:pPr>
      <w:r>
        <w:rPr>
          <w:color w:val="231F20"/>
          <w:w w:val="105"/>
        </w:rPr>
        <w:lastRenderedPageBreak/>
        <w:t>Cost of Equity Capital</w:t>
      </w:r>
    </w:p>
    <w:p w:rsidR="00A962E7" w:rsidRDefault="00A962E7" w:rsidP="00A962E7">
      <w:pPr>
        <w:pStyle w:val="BodyText"/>
        <w:rPr>
          <w:sz w:val="28"/>
        </w:rPr>
      </w:pPr>
      <w:r>
        <w:br w:type="column"/>
      </w:r>
    </w:p>
    <w:p w:rsidR="00A962E7" w:rsidRDefault="00A962E7" w:rsidP="00A962E7">
      <w:pPr>
        <w:pStyle w:val="BodyText"/>
        <w:spacing w:before="239"/>
        <w:ind w:left="512"/>
      </w:pPr>
      <w:r>
        <w:rPr>
          <w:color w:val="231F20"/>
          <w:w w:val="120"/>
        </w:rPr>
        <w:t>K</w:t>
      </w:r>
      <w:r>
        <w:rPr>
          <w:color w:val="231F20"/>
          <w:w w:val="120"/>
          <w:vertAlign w:val="subscript"/>
        </w:rPr>
        <w:t>e</w:t>
      </w:r>
      <w:r>
        <w:rPr>
          <w:color w:val="231F20"/>
          <w:w w:val="120"/>
        </w:rPr>
        <w:t xml:space="preserve"> </w:t>
      </w:r>
      <w:r>
        <w:rPr>
          <w:color w:val="231F20"/>
          <w:w w:val="160"/>
        </w:rPr>
        <w:t>=</w:t>
      </w:r>
    </w:p>
    <w:p w:rsidR="00A962E7" w:rsidRDefault="00A962E7" w:rsidP="00A962E7">
      <w:pPr>
        <w:pStyle w:val="BodyText"/>
        <w:spacing w:before="1"/>
        <w:rPr>
          <w:sz w:val="36"/>
        </w:rPr>
      </w:pPr>
    </w:p>
    <w:p w:rsidR="00A962E7" w:rsidRDefault="00A962E7" w:rsidP="00A962E7">
      <w:pPr>
        <w:pStyle w:val="BodyText"/>
        <w:spacing w:before="1"/>
        <w:ind w:right="60"/>
        <w:jc w:val="right"/>
      </w:pPr>
      <w:r>
        <w:rPr>
          <w:color w:val="231F20"/>
          <w:w w:val="180"/>
        </w:rPr>
        <w:t>=</w:t>
      </w:r>
    </w:p>
    <w:p w:rsidR="00A962E7" w:rsidRDefault="00A962E7" w:rsidP="00A962E7">
      <w:pPr>
        <w:pStyle w:val="BodyText"/>
        <w:spacing w:before="11"/>
        <w:rPr>
          <w:sz w:val="38"/>
        </w:rPr>
      </w:pPr>
      <w:r>
        <w:br w:type="column"/>
      </w:r>
    </w:p>
    <w:p w:rsidR="00A962E7" w:rsidRDefault="00A962E7" w:rsidP="00A962E7">
      <w:pPr>
        <w:spacing w:line="295" w:lineRule="auto"/>
        <w:ind w:left="85" w:right="130" w:hanging="10"/>
        <w:rPr>
          <w:sz w:val="20"/>
        </w:rPr>
      </w:pPr>
      <w:r>
        <w:rPr>
          <w:w w:val="118"/>
          <w:sz w:val="20"/>
          <w:u w:val="single"/>
        </w:rPr>
        <w:t xml:space="preserve"> </w:t>
      </w:r>
      <w:r>
        <w:rPr>
          <w:spacing w:val="-10"/>
          <w:sz w:val="20"/>
          <w:u w:val="single"/>
        </w:rPr>
        <w:t xml:space="preserve"> </w:t>
      </w:r>
      <w:r>
        <w:rPr>
          <w:w w:val="115"/>
          <w:sz w:val="20"/>
          <w:u w:val="single"/>
        </w:rPr>
        <w:t>E</w:t>
      </w:r>
      <w:r>
        <w:rPr>
          <w:w w:val="115"/>
          <w:sz w:val="20"/>
        </w:rPr>
        <w:t xml:space="preserve"> N</w:t>
      </w:r>
      <w:r>
        <w:rPr>
          <w:spacing w:val="-13"/>
          <w:w w:val="115"/>
          <w:sz w:val="20"/>
        </w:rPr>
        <w:t xml:space="preserve"> </w:t>
      </w:r>
      <w:r>
        <w:rPr>
          <w:w w:val="115"/>
          <w:sz w:val="20"/>
          <w:vertAlign w:val="subscript"/>
        </w:rPr>
        <w:t>P</w:t>
      </w:r>
    </w:p>
    <w:p w:rsidR="00A962E7" w:rsidRDefault="00A962E7" w:rsidP="00A962E7">
      <w:pPr>
        <w:pStyle w:val="BodyText"/>
        <w:spacing w:before="62"/>
        <w:ind w:left="-1"/>
      </w:pPr>
      <w:r>
        <w:rPr>
          <w:w w:val="118"/>
          <w:u w:val="single"/>
        </w:rPr>
        <w:t xml:space="preserve"> </w:t>
      </w:r>
      <w:r>
        <w:rPr>
          <w:u w:val="single"/>
        </w:rPr>
        <w:t xml:space="preserve"> </w:t>
      </w:r>
      <w:r>
        <w:rPr>
          <w:spacing w:val="4"/>
          <w:u w:val="single"/>
        </w:rPr>
        <w:t xml:space="preserve"> </w:t>
      </w:r>
      <w:r>
        <w:rPr>
          <w:u w:val="single"/>
        </w:rPr>
        <w:t>10</w:t>
      </w:r>
      <w:r>
        <w:rPr>
          <w:spacing w:val="24"/>
          <w:u w:val="single"/>
        </w:rPr>
        <w:t xml:space="preserve"> </w:t>
      </w:r>
    </w:p>
    <w:p w:rsidR="00A962E7" w:rsidRDefault="00A962E7" w:rsidP="00A962E7">
      <w:pPr>
        <w:pStyle w:val="BodyText"/>
        <w:spacing w:before="47"/>
        <w:ind w:left="4"/>
      </w:pPr>
      <w:r>
        <w:t xml:space="preserve">92 </w:t>
      </w:r>
      <w:r>
        <w:rPr>
          <w:rFonts w:ascii="Symbol" w:hAnsi="Symbol"/>
        </w:rPr>
        <w:t></w:t>
      </w:r>
      <w:r>
        <w:rPr>
          <w:rFonts w:ascii="Times New Roman" w:hAnsi="Times New Roman"/>
          <w:spacing w:val="-38"/>
        </w:rPr>
        <w:t xml:space="preserve"> </w:t>
      </w:r>
      <w:r>
        <w:rPr>
          <w:spacing w:val="-13"/>
        </w:rPr>
        <w:t>2</w:t>
      </w:r>
    </w:p>
    <w:p w:rsidR="00A962E7" w:rsidRDefault="00A962E7" w:rsidP="00A962E7">
      <w:pPr>
        <w:pStyle w:val="BodyText"/>
        <w:rPr>
          <w:sz w:val="26"/>
        </w:rPr>
      </w:pPr>
      <w:r>
        <w:br w:type="column"/>
      </w:r>
    </w:p>
    <w:p w:rsidR="00A962E7" w:rsidRDefault="00A962E7" w:rsidP="00A962E7">
      <w:pPr>
        <w:pStyle w:val="BodyText"/>
        <w:rPr>
          <w:sz w:val="26"/>
        </w:rPr>
      </w:pPr>
    </w:p>
    <w:p w:rsidR="00A962E7" w:rsidRDefault="00A962E7" w:rsidP="00A962E7">
      <w:pPr>
        <w:pStyle w:val="BodyText"/>
        <w:rPr>
          <w:sz w:val="26"/>
        </w:rPr>
      </w:pPr>
    </w:p>
    <w:p w:rsidR="00A962E7" w:rsidRDefault="00A962E7" w:rsidP="00A962E7">
      <w:pPr>
        <w:pStyle w:val="BodyText"/>
        <w:spacing w:before="6"/>
        <w:rPr>
          <w:sz w:val="28"/>
        </w:rPr>
      </w:pPr>
    </w:p>
    <w:p w:rsidR="00A962E7" w:rsidRDefault="00A962E7" w:rsidP="00A962E7">
      <w:pPr>
        <w:pStyle w:val="BodyText"/>
        <w:ind w:left="66"/>
      </w:pPr>
      <w:r>
        <w:rPr>
          <w:color w:val="231F20"/>
          <w:w w:val="160"/>
        </w:rPr>
        <w:t xml:space="preserve">× </w:t>
      </w:r>
      <w:r>
        <w:rPr>
          <w:color w:val="231F20"/>
          <w:w w:val="115"/>
        </w:rPr>
        <w:t>100</w:t>
      </w:r>
    </w:p>
    <w:p w:rsidR="00A962E7" w:rsidRDefault="00A962E7" w:rsidP="00A962E7">
      <w:pPr>
        <w:sectPr w:rsidR="00A962E7">
          <w:type w:val="continuous"/>
          <w:pgSz w:w="12240" w:h="15840"/>
          <w:pgMar w:top="1500" w:right="300" w:bottom="280" w:left="1640" w:header="720" w:footer="720" w:gutter="0"/>
          <w:cols w:num="4" w:space="720" w:equalWidth="0">
            <w:col w:w="2666" w:space="40"/>
            <w:col w:w="1025" w:space="39"/>
            <w:col w:w="561" w:space="40"/>
            <w:col w:w="5929"/>
          </w:cols>
        </w:sectPr>
      </w:pPr>
    </w:p>
    <w:p w:rsidR="00A962E7" w:rsidRDefault="00A962E7" w:rsidP="00A962E7">
      <w:pPr>
        <w:pStyle w:val="BodyText"/>
        <w:spacing w:before="87"/>
        <w:ind w:right="2367"/>
        <w:jc w:val="center"/>
      </w:pPr>
      <w:r>
        <w:rPr>
          <w:color w:val="231F20"/>
          <w:w w:val="150"/>
        </w:rPr>
        <w:lastRenderedPageBreak/>
        <w:t xml:space="preserve">= </w:t>
      </w:r>
      <w:r>
        <w:rPr>
          <w:color w:val="231F20"/>
          <w:w w:val="120"/>
        </w:rPr>
        <w:t>11.11%</w:t>
      </w:r>
    </w:p>
    <w:p w:rsidR="00781D08" w:rsidRDefault="00781D08" w:rsidP="00781D08">
      <w:pPr>
        <w:pStyle w:val="Heading2"/>
        <w:spacing w:before="158"/>
        <w:ind w:left="159"/>
      </w:pPr>
      <w:bookmarkStart w:id="24" w:name="_TOC_250317"/>
      <w:bookmarkEnd w:id="24"/>
      <w:r>
        <w:rPr>
          <w:color w:val="231F20"/>
        </w:rPr>
        <w:t>Realized Yield Approach</w:t>
      </w:r>
    </w:p>
    <w:p w:rsidR="00781D08" w:rsidRDefault="00781D08" w:rsidP="00781D08">
      <w:pPr>
        <w:pStyle w:val="BodyText"/>
        <w:spacing w:before="61" w:line="256" w:lineRule="auto"/>
        <w:ind w:left="159" w:right="1498"/>
        <w:jc w:val="both"/>
      </w:pPr>
      <w:r>
        <w:rPr>
          <w:color w:val="231F20"/>
        </w:rPr>
        <w:t>It is the easy method for calculating cost of equity capital. Under this method, cost of equity is calculated on the basis of return actually realized by the investor in a company on their equity capital.</w:t>
      </w:r>
    </w:p>
    <w:p w:rsidR="00781D08" w:rsidRDefault="00781D08" w:rsidP="00781D08">
      <w:pPr>
        <w:pStyle w:val="BodyText"/>
        <w:spacing w:before="5"/>
        <w:rPr>
          <w:sz w:val="13"/>
        </w:rPr>
      </w:pPr>
      <w:r w:rsidRPr="00C428B8">
        <w:pict>
          <v:shape id="_x0000_s1228" type="#_x0000_t202" style="position:absolute;margin-left:256.8pt;margin-top:10.1pt;width:66pt;height:14.4pt;z-index:-251622400;mso-wrap-distance-left:0;mso-wrap-distance-right:0;mso-position-horizontal-relative:page" filled="f" strokeweight=".48pt">
            <v:textbox inset="0,0,0,0">
              <w:txbxContent>
                <w:p w:rsidR="00781D08" w:rsidRDefault="00781D08" w:rsidP="00781D08">
                  <w:pPr>
                    <w:spacing w:line="264" w:lineRule="exact"/>
                    <w:ind w:left="81"/>
                    <w:rPr>
                      <w:sz w:val="20"/>
                    </w:rPr>
                  </w:pPr>
                  <w:r>
                    <w:rPr>
                      <w:w w:val="115"/>
                      <w:sz w:val="20"/>
                    </w:rPr>
                    <w:t>K</w:t>
                  </w:r>
                  <w:r>
                    <w:rPr>
                      <w:w w:val="115"/>
                      <w:position w:val="-4"/>
                      <w:sz w:val="12"/>
                    </w:rPr>
                    <w:t xml:space="preserve">e </w:t>
                  </w:r>
                  <w:r>
                    <w:rPr>
                      <w:rFonts w:ascii="Symbol" w:hAnsi="Symbol"/>
                      <w:w w:val="115"/>
                      <w:sz w:val="19"/>
                    </w:rPr>
                    <w:t></w:t>
                  </w:r>
                  <w:r>
                    <w:rPr>
                      <w:rFonts w:ascii="Times New Roman" w:hAnsi="Times New Roman"/>
                      <w:w w:val="115"/>
                      <w:sz w:val="19"/>
                    </w:rPr>
                    <w:t xml:space="preserve"> </w:t>
                  </w:r>
                  <w:r>
                    <w:rPr>
                      <w:w w:val="115"/>
                      <w:sz w:val="20"/>
                    </w:rPr>
                    <w:t>PV</w:t>
                  </w:r>
                  <w:r>
                    <w:rPr>
                      <w:rFonts w:ascii="Book Antiqua" w:hAnsi="Book Antiqua"/>
                      <w:i/>
                      <w:w w:val="115"/>
                      <w:sz w:val="20"/>
                    </w:rPr>
                    <w:t>f</w:t>
                  </w:r>
                  <w:r>
                    <w:rPr>
                      <w:w w:val="115"/>
                      <w:sz w:val="20"/>
                    </w:rPr>
                    <w:t>×D</w:t>
                  </w:r>
                </w:p>
              </w:txbxContent>
            </v:textbox>
            <w10:wrap type="topAndBottom" anchorx="page"/>
          </v:shape>
        </w:pict>
      </w:r>
    </w:p>
    <w:p w:rsidR="00781D08" w:rsidRDefault="00781D08" w:rsidP="00781D08">
      <w:pPr>
        <w:pStyle w:val="BodyText"/>
        <w:spacing w:before="73"/>
        <w:ind w:left="520"/>
      </w:pPr>
      <w:r>
        <w:rPr>
          <w:color w:val="231F20"/>
          <w:w w:val="105"/>
        </w:rPr>
        <w:t>Where,</w:t>
      </w:r>
    </w:p>
    <w:p w:rsidR="00781D08" w:rsidRDefault="00781D08" w:rsidP="00781D08">
      <w:pPr>
        <w:pStyle w:val="BodyText"/>
        <w:spacing w:before="59"/>
        <w:ind w:left="697"/>
      </w:pPr>
      <w:r>
        <w:rPr>
          <w:color w:val="231F20"/>
          <w:w w:val="110"/>
        </w:rPr>
        <w:t>K</w:t>
      </w:r>
      <w:r>
        <w:rPr>
          <w:color w:val="231F20"/>
          <w:w w:val="110"/>
          <w:vertAlign w:val="subscript"/>
        </w:rPr>
        <w:t>e</w:t>
      </w:r>
      <w:r>
        <w:rPr>
          <w:color w:val="231F20"/>
          <w:w w:val="110"/>
        </w:rPr>
        <w:t xml:space="preserve"> </w:t>
      </w:r>
      <w:r>
        <w:rPr>
          <w:color w:val="231F20"/>
          <w:w w:val="150"/>
        </w:rPr>
        <w:t xml:space="preserve">= </w:t>
      </w:r>
      <w:r>
        <w:rPr>
          <w:color w:val="231F20"/>
          <w:w w:val="110"/>
        </w:rPr>
        <w:t>Cost of equity capital.</w:t>
      </w:r>
    </w:p>
    <w:p w:rsidR="00781D08" w:rsidRDefault="00781D08" w:rsidP="00781D08">
      <w:pPr>
        <w:pStyle w:val="BodyText"/>
        <w:tabs>
          <w:tab w:val="left" w:pos="1199"/>
        </w:tabs>
        <w:spacing w:before="64" w:line="280" w:lineRule="auto"/>
        <w:ind w:left="697" w:right="5683"/>
      </w:pPr>
      <w:r>
        <w:rPr>
          <w:color w:val="231F20"/>
          <w:w w:val="110"/>
        </w:rPr>
        <w:t>PV</w:t>
      </w:r>
      <w:r>
        <w:rPr>
          <w:rFonts w:ascii="Book Antiqua" w:hAnsi="Book Antiqua"/>
          <w:i/>
          <w:color w:val="231F20"/>
          <w:w w:val="110"/>
        </w:rPr>
        <w:t>ƒ</w:t>
      </w:r>
      <w:r>
        <w:rPr>
          <w:rFonts w:ascii="Book Antiqua" w:hAnsi="Book Antiqua"/>
          <w:i/>
          <w:color w:val="231F20"/>
          <w:spacing w:val="-21"/>
          <w:w w:val="110"/>
        </w:rPr>
        <w:t xml:space="preserve"> </w:t>
      </w:r>
      <w:r>
        <w:rPr>
          <w:color w:val="231F20"/>
          <w:w w:val="150"/>
        </w:rPr>
        <w:t>=</w:t>
      </w:r>
      <w:r>
        <w:rPr>
          <w:color w:val="231F20"/>
          <w:spacing w:val="-32"/>
          <w:w w:val="150"/>
        </w:rPr>
        <w:t xml:space="preserve"> </w:t>
      </w:r>
      <w:r>
        <w:rPr>
          <w:color w:val="231F20"/>
          <w:w w:val="110"/>
        </w:rPr>
        <w:t>Present</w:t>
      </w:r>
      <w:r>
        <w:rPr>
          <w:color w:val="231F20"/>
          <w:spacing w:val="-12"/>
          <w:w w:val="110"/>
        </w:rPr>
        <w:t xml:space="preserve"> </w:t>
      </w:r>
      <w:r>
        <w:rPr>
          <w:color w:val="231F20"/>
          <w:w w:val="110"/>
        </w:rPr>
        <w:t>value</w:t>
      </w:r>
      <w:r>
        <w:rPr>
          <w:color w:val="231F20"/>
          <w:spacing w:val="-12"/>
          <w:w w:val="110"/>
        </w:rPr>
        <w:t xml:space="preserve"> </w:t>
      </w:r>
      <w:r>
        <w:rPr>
          <w:color w:val="231F20"/>
          <w:w w:val="110"/>
        </w:rPr>
        <w:t>of</w:t>
      </w:r>
      <w:r>
        <w:rPr>
          <w:color w:val="231F20"/>
          <w:spacing w:val="-13"/>
          <w:w w:val="110"/>
        </w:rPr>
        <w:t xml:space="preserve"> </w:t>
      </w:r>
      <w:r>
        <w:rPr>
          <w:color w:val="231F20"/>
          <w:w w:val="110"/>
        </w:rPr>
        <w:t>discount</w:t>
      </w:r>
      <w:r>
        <w:rPr>
          <w:color w:val="231F20"/>
          <w:spacing w:val="-12"/>
          <w:w w:val="110"/>
        </w:rPr>
        <w:t xml:space="preserve"> </w:t>
      </w:r>
      <w:r>
        <w:rPr>
          <w:color w:val="231F20"/>
          <w:spacing w:val="-3"/>
          <w:w w:val="110"/>
        </w:rPr>
        <w:t xml:space="preserve">factor. </w:t>
      </w:r>
      <w:r>
        <w:rPr>
          <w:color w:val="231F20"/>
          <w:w w:val="110"/>
        </w:rPr>
        <w:t>D</w:t>
      </w:r>
      <w:r>
        <w:rPr>
          <w:color w:val="231F20"/>
          <w:w w:val="110"/>
        </w:rPr>
        <w:tab/>
      </w:r>
      <w:r>
        <w:rPr>
          <w:color w:val="231F20"/>
          <w:w w:val="150"/>
        </w:rPr>
        <w:t xml:space="preserve">= </w:t>
      </w:r>
      <w:r>
        <w:rPr>
          <w:color w:val="231F20"/>
          <w:w w:val="110"/>
        </w:rPr>
        <w:t>Dividend per</w:t>
      </w:r>
      <w:r>
        <w:rPr>
          <w:color w:val="231F20"/>
          <w:spacing w:val="1"/>
          <w:w w:val="110"/>
        </w:rPr>
        <w:t xml:space="preserve"> </w:t>
      </w:r>
      <w:r>
        <w:rPr>
          <w:color w:val="231F20"/>
          <w:spacing w:val="-3"/>
          <w:w w:val="110"/>
        </w:rPr>
        <w:t>share.</w:t>
      </w:r>
    </w:p>
    <w:p w:rsidR="00781D08" w:rsidRDefault="00781D08" w:rsidP="00781D08">
      <w:pPr>
        <w:pStyle w:val="Heading2"/>
        <w:spacing w:before="164"/>
      </w:pPr>
      <w:r>
        <w:rPr>
          <w:color w:val="231F20"/>
        </w:rPr>
        <w:t>Cost of Debt</w:t>
      </w:r>
    </w:p>
    <w:p w:rsidR="00781D08" w:rsidRDefault="00781D08" w:rsidP="00781D08">
      <w:pPr>
        <w:pStyle w:val="BodyText"/>
        <w:spacing w:before="51" w:line="244" w:lineRule="auto"/>
        <w:ind w:left="160" w:right="1497"/>
      </w:pPr>
      <w:bookmarkStart w:id="25" w:name="Debt_Issued_at_Premium_or_Discount"/>
      <w:bookmarkEnd w:id="25"/>
      <w:r>
        <w:rPr>
          <w:color w:val="231F20"/>
        </w:rPr>
        <w:t>Cost of debt is the after tax cost of long-term funds through borrowing. Debt may be issued at par, at premium or at discount and also it may be perpetual or redeemable.</w:t>
      </w:r>
    </w:p>
    <w:p w:rsidR="00781D08" w:rsidRDefault="00781D08" w:rsidP="00781D08">
      <w:pPr>
        <w:pStyle w:val="Heading2"/>
        <w:spacing w:before="192"/>
      </w:pPr>
      <w:bookmarkStart w:id="26" w:name="_TOC_250315"/>
      <w:bookmarkEnd w:id="26"/>
      <w:r>
        <w:rPr>
          <w:color w:val="231F20"/>
        </w:rPr>
        <w:t>Debt Issued at Par</w:t>
      </w:r>
    </w:p>
    <w:p w:rsidR="00781D08" w:rsidRDefault="00781D08" w:rsidP="00781D08">
      <w:pPr>
        <w:pStyle w:val="BodyText"/>
        <w:spacing w:before="52" w:line="244" w:lineRule="auto"/>
        <w:ind w:left="160" w:right="1497"/>
      </w:pPr>
      <w:r>
        <w:pict>
          <v:rect id="_x0000_s1229" style="position:absolute;left:0;text-align:left;margin-left:237.3pt;margin-top:29.8pt;width:84.55pt;height:17.6pt;z-index:-251620352;mso-position-horizontal-relative:page" filled="f" strokecolor="#231f20" strokeweight=".96pt">
            <w10:wrap anchorx="page"/>
          </v:rect>
        </w:pict>
      </w:r>
      <w:r>
        <w:rPr>
          <w:color w:val="231F20"/>
        </w:rPr>
        <w:t>Debt issued at par means, debt is issued at the face value of the debt. It may be calculated with the help of the following formula.</w:t>
      </w:r>
    </w:p>
    <w:p w:rsidR="00781D08" w:rsidRDefault="00781D08" w:rsidP="00781D08">
      <w:pPr>
        <w:pStyle w:val="BodyText"/>
        <w:spacing w:before="83"/>
        <w:ind w:left="3202"/>
      </w:pPr>
      <w:r>
        <w:rPr>
          <w:color w:val="231F20"/>
          <w:w w:val="110"/>
        </w:rPr>
        <w:t>K</w:t>
      </w:r>
      <w:r>
        <w:rPr>
          <w:color w:val="231F20"/>
          <w:w w:val="110"/>
          <w:vertAlign w:val="subscript"/>
        </w:rPr>
        <w:t>d</w:t>
      </w:r>
      <w:r>
        <w:rPr>
          <w:color w:val="231F20"/>
          <w:w w:val="110"/>
        </w:rPr>
        <w:t xml:space="preserve"> </w:t>
      </w:r>
      <w:r>
        <w:rPr>
          <w:color w:val="231F20"/>
          <w:w w:val="160"/>
        </w:rPr>
        <w:t xml:space="preserve">= </w:t>
      </w:r>
      <w:r>
        <w:rPr>
          <w:color w:val="231F20"/>
          <w:w w:val="110"/>
        </w:rPr>
        <w:t>(1 – t) R</w:t>
      </w:r>
    </w:p>
    <w:p w:rsidR="00781D08" w:rsidRDefault="00781D08" w:rsidP="00781D08">
      <w:pPr>
        <w:pStyle w:val="BodyText"/>
        <w:spacing w:before="49"/>
        <w:ind w:left="519"/>
      </w:pPr>
      <w:r>
        <w:rPr>
          <w:color w:val="231F20"/>
          <w:w w:val="105"/>
        </w:rPr>
        <w:t>Where,</w:t>
      </w:r>
    </w:p>
    <w:p w:rsidR="00781D08" w:rsidRDefault="00781D08" w:rsidP="00781D08">
      <w:pPr>
        <w:pStyle w:val="BodyText"/>
        <w:spacing w:before="50" w:line="285" w:lineRule="auto"/>
        <w:ind w:left="918" w:right="7090" w:hanging="150"/>
      </w:pPr>
      <w:r>
        <w:rPr>
          <w:color w:val="231F20"/>
          <w:w w:val="110"/>
        </w:rPr>
        <w:t>K</w:t>
      </w:r>
      <w:r>
        <w:rPr>
          <w:color w:val="231F20"/>
          <w:w w:val="110"/>
          <w:vertAlign w:val="subscript"/>
        </w:rPr>
        <w:t>d</w:t>
      </w:r>
      <w:r>
        <w:rPr>
          <w:color w:val="231F20"/>
          <w:spacing w:val="-17"/>
          <w:w w:val="110"/>
        </w:rPr>
        <w:t xml:space="preserve"> </w:t>
      </w:r>
      <w:r>
        <w:rPr>
          <w:color w:val="231F20"/>
          <w:w w:val="150"/>
        </w:rPr>
        <w:t>=</w:t>
      </w:r>
      <w:r>
        <w:rPr>
          <w:color w:val="231F20"/>
          <w:spacing w:val="-34"/>
          <w:w w:val="150"/>
        </w:rPr>
        <w:t xml:space="preserve"> </w:t>
      </w:r>
      <w:r>
        <w:rPr>
          <w:color w:val="231F20"/>
          <w:w w:val="110"/>
        </w:rPr>
        <w:t>Cost</w:t>
      </w:r>
      <w:r>
        <w:rPr>
          <w:color w:val="231F20"/>
          <w:spacing w:val="-16"/>
          <w:w w:val="110"/>
        </w:rPr>
        <w:t xml:space="preserve"> </w:t>
      </w:r>
      <w:r>
        <w:rPr>
          <w:color w:val="231F20"/>
          <w:w w:val="110"/>
        </w:rPr>
        <w:t>of</w:t>
      </w:r>
      <w:r>
        <w:rPr>
          <w:color w:val="231F20"/>
          <w:spacing w:val="-15"/>
          <w:w w:val="110"/>
        </w:rPr>
        <w:t xml:space="preserve"> </w:t>
      </w:r>
      <w:r>
        <w:rPr>
          <w:color w:val="231F20"/>
          <w:w w:val="110"/>
        </w:rPr>
        <w:t>debt</w:t>
      </w:r>
      <w:r>
        <w:rPr>
          <w:color w:val="231F20"/>
          <w:spacing w:val="-16"/>
          <w:w w:val="110"/>
        </w:rPr>
        <w:t xml:space="preserve"> </w:t>
      </w:r>
      <w:r>
        <w:rPr>
          <w:color w:val="231F20"/>
          <w:w w:val="110"/>
        </w:rPr>
        <w:t xml:space="preserve">capital t </w:t>
      </w:r>
      <w:r>
        <w:rPr>
          <w:color w:val="231F20"/>
          <w:w w:val="150"/>
        </w:rPr>
        <w:t xml:space="preserve">= </w:t>
      </w:r>
      <w:r>
        <w:rPr>
          <w:color w:val="231F20"/>
          <w:spacing w:val="-4"/>
          <w:w w:val="110"/>
        </w:rPr>
        <w:t>Tax</w:t>
      </w:r>
      <w:r>
        <w:rPr>
          <w:color w:val="231F20"/>
          <w:spacing w:val="10"/>
          <w:w w:val="110"/>
        </w:rPr>
        <w:t xml:space="preserve"> </w:t>
      </w:r>
      <w:r>
        <w:rPr>
          <w:color w:val="231F20"/>
          <w:w w:val="110"/>
        </w:rPr>
        <w:t>rate</w:t>
      </w:r>
    </w:p>
    <w:p w:rsidR="00781D08" w:rsidRDefault="00781D08" w:rsidP="00781D08">
      <w:pPr>
        <w:pStyle w:val="BodyText"/>
        <w:ind w:left="844"/>
      </w:pPr>
      <w:r>
        <w:rPr>
          <w:color w:val="231F20"/>
          <w:w w:val="110"/>
        </w:rPr>
        <w:t xml:space="preserve">R </w:t>
      </w:r>
      <w:r>
        <w:rPr>
          <w:color w:val="231F20"/>
          <w:w w:val="150"/>
        </w:rPr>
        <w:t xml:space="preserve">= </w:t>
      </w:r>
      <w:r>
        <w:rPr>
          <w:color w:val="231F20"/>
          <w:w w:val="110"/>
        </w:rPr>
        <w:t>Debenture interest rate</w:t>
      </w:r>
    </w:p>
    <w:p w:rsidR="00781D08" w:rsidRDefault="00781D08" w:rsidP="00781D08">
      <w:pPr>
        <w:pStyle w:val="Heading2"/>
        <w:ind w:left="159"/>
      </w:pPr>
      <w:bookmarkStart w:id="27" w:name="_TOC_250314"/>
      <w:bookmarkEnd w:id="27"/>
      <w:r>
        <w:rPr>
          <w:color w:val="231F20"/>
        </w:rPr>
        <w:t>Debt Issued at Premium or Discount</w:t>
      </w:r>
    </w:p>
    <w:p w:rsidR="00781D08" w:rsidRDefault="00781D08" w:rsidP="00781D08">
      <w:pPr>
        <w:pStyle w:val="BodyText"/>
        <w:spacing w:before="51" w:line="244" w:lineRule="auto"/>
        <w:ind w:left="159" w:right="1609"/>
      </w:pPr>
      <w:r>
        <w:rPr>
          <w:color w:val="231F20"/>
        </w:rPr>
        <w:t>If the debt is issued at premium or discount, the cost of debt is calculated with the help of the following</w:t>
      </w:r>
      <w:r>
        <w:rPr>
          <w:color w:val="231F20"/>
          <w:spacing w:val="-13"/>
        </w:rPr>
        <w:t xml:space="preserve"> </w:t>
      </w:r>
      <w:r>
        <w:rPr>
          <w:color w:val="231F20"/>
        </w:rPr>
        <w:t>formula.</w:t>
      </w:r>
    </w:p>
    <w:p w:rsidR="00781D08" w:rsidRDefault="00781D08" w:rsidP="00781D08">
      <w:pPr>
        <w:pStyle w:val="BodyText"/>
        <w:rPr>
          <w:sz w:val="20"/>
        </w:rPr>
      </w:pPr>
    </w:p>
    <w:p w:rsidR="00781D08" w:rsidRDefault="00781D08" w:rsidP="00781D08">
      <w:pPr>
        <w:pStyle w:val="BodyText"/>
        <w:spacing w:before="3"/>
        <w:rPr>
          <w:sz w:val="10"/>
        </w:rPr>
      </w:pPr>
      <w:r w:rsidRPr="00C428B8">
        <w:pict>
          <v:line id="_x0000_s1231" style="position:absolute;z-index:-251618304;mso-wrap-distance-left:0;mso-wrap-distance-right:0;mso-position-horizontal-relative:page" from="274.3pt,8.25pt" to="289.7pt,8.25pt" strokeweight=".48pt">
            <w10:wrap type="topAndBottom" anchorx="page"/>
          </v:line>
        </w:pict>
      </w:r>
    </w:p>
    <w:p w:rsidR="00781D08" w:rsidRDefault="00781D08" w:rsidP="00781D08">
      <w:pPr>
        <w:pStyle w:val="BodyText"/>
        <w:spacing w:before="9"/>
        <w:rPr>
          <w:sz w:val="18"/>
        </w:rPr>
      </w:pPr>
    </w:p>
    <w:p w:rsidR="00781D08" w:rsidRDefault="00781D08" w:rsidP="00781D08">
      <w:pPr>
        <w:pStyle w:val="BodyText"/>
        <w:spacing w:before="98"/>
        <w:ind w:left="520"/>
      </w:pPr>
      <w:r>
        <w:pict>
          <v:shape id="_x0000_s1230" type="#_x0000_t202" style="position:absolute;left:0;text-align:left;margin-left:234.5pt;margin-top:-28.5pt;width:99.2pt;height:35.05pt;z-index:-251619328;mso-position-horizontal-relative:page" filled="f" strokecolor="#231f20" strokeweight=".96pt">
            <v:textbox inset="0,0,0,0">
              <w:txbxContent>
                <w:p w:rsidR="00781D08" w:rsidRDefault="00781D08" w:rsidP="00781D08">
                  <w:pPr>
                    <w:pStyle w:val="BodyText"/>
                    <w:spacing w:before="15" w:line="239" w:lineRule="exact"/>
                    <w:ind w:right="89"/>
                    <w:jc w:val="center"/>
                  </w:pPr>
                  <w:r>
                    <w:rPr>
                      <w:w w:val="108"/>
                    </w:rPr>
                    <w:t>I</w:t>
                  </w:r>
                </w:p>
                <w:p w:rsidR="00781D08" w:rsidRDefault="00781D08" w:rsidP="00781D08">
                  <w:pPr>
                    <w:pStyle w:val="BodyText"/>
                    <w:spacing w:line="218" w:lineRule="auto"/>
                    <w:ind w:left="197" w:right="249"/>
                    <w:jc w:val="center"/>
                  </w:pPr>
                  <w:r>
                    <w:rPr>
                      <w:color w:val="231F20"/>
                      <w:w w:val="110"/>
                    </w:rPr>
                    <w:t>K</w:t>
                  </w:r>
                  <w:r>
                    <w:rPr>
                      <w:color w:val="231F20"/>
                      <w:w w:val="110"/>
                      <w:vertAlign w:val="subscript"/>
                    </w:rPr>
                    <w:t>d</w:t>
                  </w:r>
                  <w:r>
                    <w:rPr>
                      <w:color w:val="231F20"/>
                      <w:w w:val="110"/>
                    </w:rPr>
                    <w:t xml:space="preserve"> </w:t>
                  </w:r>
                  <w:r>
                    <w:rPr>
                      <w:color w:val="231F20"/>
                      <w:w w:val="160"/>
                    </w:rPr>
                    <w:t xml:space="preserve">= </w:t>
                  </w:r>
                  <w:r>
                    <w:rPr>
                      <w:w w:val="110"/>
                      <w:position w:val="-7"/>
                    </w:rPr>
                    <w:t>N</w:t>
                  </w:r>
                  <w:r>
                    <w:rPr>
                      <w:w w:val="110"/>
                      <w:position w:val="-13"/>
                      <w:sz w:val="14"/>
                    </w:rPr>
                    <w:t xml:space="preserve">p </w:t>
                  </w:r>
                  <w:r>
                    <w:rPr>
                      <w:color w:val="231F20"/>
                      <w:w w:val="110"/>
                    </w:rPr>
                    <w:t>(1 – t)</w:t>
                  </w:r>
                </w:p>
              </w:txbxContent>
            </v:textbox>
            <w10:wrap anchorx="page"/>
          </v:shape>
        </w:pict>
      </w:r>
      <w:r>
        <w:rPr>
          <w:color w:val="231F20"/>
          <w:w w:val="105"/>
        </w:rPr>
        <w:t>Where,</w:t>
      </w:r>
    </w:p>
    <w:p w:rsidR="00781D08" w:rsidRDefault="00781D08" w:rsidP="00781D08">
      <w:pPr>
        <w:pStyle w:val="BodyText"/>
        <w:spacing w:before="49"/>
        <w:ind w:left="769"/>
      </w:pPr>
      <w:r>
        <w:rPr>
          <w:color w:val="231F20"/>
          <w:w w:val="110"/>
        </w:rPr>
        <w:t>K</w:t>
      </w:r>
      <w:r>
        <w:rPr>
          <w:color w:val="231F20"/>
          <w:w w:val="110"/>
          <w:vertAlign w:val="subscript"/>
        </w:rPr>
        <w:t>d</w:t>
      </w:r>
      <w:r>
        <w:rPr>
          <w:color w:val="231F20"/>
          <w:w w:val="110"/>
        </w:rPr>
        <w:t xml:space="preserve"> </w:t>
      </w:r>
      <w:r>
        <w:rPr>
          <w:color w:val="231F20"/>
          <w:w w:val="150"/>
        </w:rPr>
        <w:t xml:space="preserve">= </w:t>
      </w:r>
      <w:r>
        <w:rPr>
          <w:color w:val="231F20"/>
          <w:w w:val="110"/>
        </w:rPr>
        <w:t>Cost of debt capital</w:t>
      </w:r>
    </w:p>
    <w:p w:rsidR="00781D08" w:rsidRDefault="00781D08" w:rsidP="00781D08">
      <w:pPr>
        <w:pStyle w:val="BodyText"/>
        <w:spacing w:before="50" w:line="285" w:lineRule="auto"/>
        <w:ind w:left="772" w:right="6354" w:firstLine="196"/>
      </w:pPr>
      <w:r>
        <w:rPr>
          <w:color w:val="231F20"/>
          <w:w w:val="110"/>
        </w:rPr>
        <w:t xml:space="preserve">I </w:t>
      </w:r>
      <w:r>
        <w:rPr>
          <w:color w:val="231F20"/>
          <w:w w:val="150"/>
        </w:rPr>
        <w:t xml:space="preserve">= </w:t>
      </w:r>
      <w:r>
        <w:rPr>
          <w:color w:val="231F20"/>
          <w:w w:val="110"/>
        </w:rPr>
        <w:t>Annual interest payable N</w:t>
      </w:r>
      <w:r>
        <w:rPr>
          <w:color w:val="231F20"/>
          <w:w w:val="110"/>
          <w:vertAlign w:val="subscript"/>
        </w:rPr>
        <w:t>p</w:t>
      </w:r>
      <w:r>
        <w:rPr>
          <w:color w:val="231F20"/>
          <w:spacing w:val="-26"/>
          <w:w w:val="110"/>
        </w:rPr>
        <w:t xml:space="preserve"> </w:t>
      </w:r>
      <w:r>
        <w:rPr>
          <w:color w:val="231F20"/>
          <w:w w:val="150"/>
        </w:rPr>
        <w:t>=</w:t>
      </w:r>
      <w:r>
        <w:rPr>
          <w:color w:val="231F20"/>
          <w:spacing w:val="-45"/>
          <w:w w:val="150"/>
        </w:rPr>
        <w:t xml:space="preserve"> </w:t>
      </w:r>
      <w:r>
        <w:rPr>
          <w:color w:val="231F20"/>
          <w:w w:val="110"/>
        </w:rPr>
        <w:t>Net</w:t>
      </w:r>
      <w:r>
        <w:rPr>
          <w:color w:val="231F20"/>
          <w:spacing w:val="-26"/>
          <w:w w:val="110"/>
        </w:rPr>
        <w:t xml:space="preserve"> </w:t>
      </w:r>
      <w:r>
        <w:rPr>
          <w:color w:val="231F20"/>
          <w:w w:val="110"/>
        </w:rPr>
        <w:t>proceeds</w:t>
      </w:r>
      <w:r>
        <w:rPr>
          <w:color w:val="231F20"/>
          <w:spacing w:val="-26"/>
          <w:w w:val="110"/>
        </w:rPr>
        <w:t xml:space="preserve"> </w:t>
      </w:r>
      <w:r>
        <w:rPr>
          <w:color w:val="231F20"/>
          <w:w w:val="110"/>
        </w:rPr>
        <w:t>of</w:t>
      </w:r>
      <w:r>
        <w:rPr>
          <w:color w:val="231F20"/>
          <w:spacing w:val="-26"/>
          <w:w w:val="110"/>
        </w:rPr>
        <w:t xml:space="preserve"> </w:t>
      </w:r>
      <w:r>
        <w:rPr>
          <w:color w:val="231F20"/>
          <w:w w:val="110"/>
        </w:rPr>
        <w:t>debenture</w:t>
      </w:r>
    </w:p>
    <w:p w:rsidR="00781D08" w:rsidRDefault="00781D08" w:rsidP="00781D08">
      <w:pPr>
        <w:pStyle w:val="BodyText"/>
        <w:ind w:left="954"/>
      </w:pPr>
      <w:r>
        <w:rPr>
          <w:color w:val="231F20"/>
          <w:w w:val="110"/>
        </w:rPr>
        <w:t xml:space="preserve">t </w:t>
      </w:r>
      <w:r>
        <w:rPr>
          <w:color w:val="231F20"/>
          <w:w w:val="160"/>
        </w:rPr>
        <w:t xml:space="preserve">= </w:t>
      </w:r>
      <w:r>
        <w:rPr>
          <w:color w:val="231F20"/>
          <w:w w:val="110"/>
        </w:rPr>
        <w:t>Tax rate</w:t>
      </w:r>
    </w:p>
    <w:p w:rsidR="00781D08" w:rsidRDefault="00781D08" w:rsidP="00781D08">
      <w:pPr>
        <w:pStyle w:val="Heading2"/>
        <w:spacing w:before="124"/>
        <w:ind w:left="519"/>
        <w:rPr>
          <w:rFonts w:ascii="Book Antiqua"/>
        </w:rPr>
      </w:pPr>
      <w:r>
        <w:rPr>
          <w:rFonts w:ascii="Book Antiqua"/>
          <w:color w:val="231F20"/>
          <w:w w:val="115"/>
        </w:rPr>
        <w:t>Exercise 5</w:t>
      </w:r>
    </w:p>
    <w:p w:rsidR="00781D08" w:rsidRDefault="00781D08" w:rsidP="00781D08">
      <w:pPr>
        <w:pStyle w:val="ListParagraph"/>
        <w:numPr>
          <w:ilvl w:val="0"/>
          <w:numId w:val="5"/>
        </w:numPr>
        <w:tabs>
          <w:tab w:val="left" w:pos="923"/>
        </w:tabs>
        <w:spacing w:before="40"/>
        <w:ind w:right="1497"/>
      </w:pPr>
      <w:r>
        <w:rPr>
          <w:color w:val="231F20"/>
        </w:rPr>
        <w:t xml:space="preserve">A Ltd. issues Rs. 10,00,000, 8% debentures at </w:t>
      </w:r>
      <w:r>
        <w:rPr>
          <w:color w:val="231F20"/>
          <w:spacing w:val="-5"/>
        </w:rPr>
        <w:t xml:space="preserve">par. </w:t>
      </w:r>
      <w:r>
        <w:rPr>
          <w:color w:val="231F20"/>
        </w:rPr>
        <w:t>The tax rate applicable to the company is 50%. Compute the cost of debt</w:t>
      </w:r>
      <w:r>
        <w:rPr>
          <w:color w:val="231F20"/>
          <w:spacing w:val="46"/>
        </w:rPr>
        <w:t xml:space="preserve"> </w:t>
      </w:r>
      <w:r>
        <w:rPr>
          <w:color w:val="231F20"/>
        </w:rPr>
        <w:t>capital.</w:t>
      </w:r>
    </w:p>
    <w:p w:rsidR="00781D08" w:rsidRDefault="00781D08" w:rsidP="00781D08">
      <w:pPr>
        <w:pStyle w:val="ListParagraph"/>
        <w:numPr>
          <w:ilvl w:val="0"/>
          <w:numId w:val="5"/>
        </w:numPr>
        <w:tabs>
          <w:tab w:val="left" w:pos="924"/>
        </w:tabs>
        <w:spacing w:before="50"/>
        <w:ind w:right="1496" w:hanging="481"/>
      </w:pPr>
      <w:r>
        <w:rPr>
          <w:color w:val="231F20"/>
        </w:rPr>
        <w:t xml:space="preserve">B Ltd. issues Rs. 1,00,000, 8% debentures at a premium of </w:t>
      </w:r>
      <w:r>
        <w:rPr>
          <w:color w:val="231F20"/>
          <w:spacing w:val="-3"/>
        </w:rPr>
        <w:t xml:space="preserve">10%. </w:t>
      </w:r>
      <w:r>
        <w:rPr>
          <w:color w:val="231F20"/>
        </w:rPr>
        <w:t xml:space="preserve">The tax </w:t>
      </w:r>
      <w:r>
        <w:rPr>
          <w:color w:val="231F20"/>
          <w:spacing w:val="-3"/>
        </w:rPr>
        <w:t xml:space="preserve">rate </w:t>
      </w:r>
      <w:r>
        <w:rPr>
          <w:color w:val="231F20"/>
        </w:rPr>
        <w:t>applicable to the company is 60%. Compute the cost of debt</w:t>
      </w:r>
      <w:r>
        <w:rPr>
          <w:color w:val="231F20"/>
          <w:spacing w:val="46"/>
        </w:rPr>
        <w:t xml:space="preserve"> </w:t>
      </w:r>
      <w:r>
        <w:rPr>
          <w:color w:val="231F20"/>
        </w:rPr>
        <w:t>capital.</w:t>
      </w:r>
    </w:p>
    <w:p w:rsidR="00781D08" w:rsidRDefault="00781D08" w:rsidP="00781D08">
      <w:pPr>
        <w:pStyle w:val="ListParagraph"/>
        <w:numPr>
          <w:ilvl w:val="0"/>
          <w:numId w:val="5"/>
        </w:numPr>
        <w:tabs>
          <w:tab w:val="left" w:pos="923"/>
        </w:tabs>
        <w:spacing w:before="46"/>
        <w:ind w:right="1497"/>
      </w:pPr>
      <w:r>
        <w:rPr>
          <w:color w:val="231F20"/>
        </w:rPr>
        <w:t>A  Ltd.  issues  Rs.  1,00,000,  8%  debentures  at  a  discount  of  5%.   The  tax  rate  is 60%, compute the cost of debt</w:t>
      </w:r>
      <w:r>
        <w:rPr>
          <w:color w:val="231F20"/>
          <w:spacing w:val="36"/>
        </w:rPr>
        <w:t xml:space="preserve"> </w:t>
      </w:r>
      <w:r>
        <w:rPr>
          <w:color w:val="231F20"/>
        </w:rPr>
        <w:t>capital.</w:t>
      </w:r>
    </w:p>
    <w:p w:rsidR="00781D08" w:rsidRDefault="00781D08" w:rsidP="00781D08">
      <w:pPr>
        <w:pStyle w:val="ListParagraph"/>
        <w:numPr>
          <w:ilvl w:val="0"/>
          <w:numId w:val="5"/>
        </w:numPr>
        <w:tabs>
          <w:tab w:val="left" w:pos="890"/>
        </w:tabs>
        <w:spacing w:before="46"/>
        <w:ind w:left="160" w:right="1499" w:firstLine="359"/>
      </w:pPr>
      <w:r>
        <w:rPr>
          <w:color w:val="231F20"/>
        </w:rPr>
        <w:t xml:space="preserve">B Ltd. issues Rs. 10,00,000, 9% debentures at a premium of </w:t>
      </w:r>
      <w:r>
        <w:rPr>
          <w:color w:val="231F20"/>
          <w:spacing w:val="-3"/>
        </w:rPr>
        <w:t xml:space="preserve">10%. </w:t>
      </w:r>
      <w:r>
        <w:rPr>
          <w:color w:val="231F20"/>
        </w:rPr>
        <w:t xml:space="preserve">The costs </w:t>
      </w:r>
      <w:r>
        <w:rPr>
          <w:color w:val="231F20"/>
          <w:spacing w:val="-8"/>
        </w:rPr>
        <w:t xml:space="preserve">of </w:t>
      </w:r>
      <w:r>
        <w:rPr>
          <w:color w:val="231F20"/>
        </w:rPr>
        <w:t>floatation</w:t>
      </w:r>
      <w:r>
        <w:rPr>
          <w:color w:val="231F20"/>
          <w:spacing w:val="20"/>
        </w:rPr>
        <w:t xml:space="preserve"> </w:t>
      </w:r>
      <w:r>
        <w:rPr>
          <w:color w:val="231F20"/>
        </w:rPr>
        <w:t>are</w:t>
      </w:r>
      <w:r>
        <w:rPr>
          <w:color w:val="231F20"/>
          <w:spacing w:val="21"/>
        </w:rPr>
        <w:t xml:space="preserve"> </w:t>
      </w:r>
      <w:r>
        <w:rPr>
          <w:color w:val="231F20"/>
        </w:rPr>
        <w:t>2%.</w:t>
      </w:r>
      <w:r>
        <w:rPr>
          <w:color w:val="231F20"/>
          <w:spacing w:val="43"/>
        </w:rPr>
        <w:t xml:space="preserve"> </w:t>
      </w:r>
      <w:r>
        <w:rPr>
          <w:color w:val="231F20"/>
        </w:rPr>
        <w:t>The</w:t>
      </w:r>
      <w:r>
        <w:rPr>
          <w:color w:val="231F20"/>
          <w:spacing w:val="21"/>
        </w:rPr>
        <w:t xml:space="preserve"> </w:t>
      </w:r>
      <w:r>
        <w:rPr>
          <w:color w:val="231F20"/>
        </w:rPr>
        <w:t>tax</w:t>
      </w:r>
      <w:r>
        <w:rPr>
          <w:color w:val="231F20"/>
          <w:spacing w:val="21"/>
        </w:rPr>
        <w:t xml:space="preserve"> </w:t>
      </w:r>
      <w:r>
        <w:rPr>
          <w:color w:val="231F20"/>
        </w:rPr>
        <w:t>rate</w:t>
      </w:r>
      <w:r>
        <w:rPr>
          <w:color w:val="231F20"/>
          <w:spacing w:val="21"/>
        </w:rPr>
        <w:t xml:space="preserve"> </w:t>
      </w:r>
      <w:r>
        <w:rPr>
          <w:color w:val="231F20"/>
        </w:rPr>
        <w:t>applicable</w:t>
      </w:r>
      <w:r>
        <w:rPr>
          <w:color w:val="231F20"/>
          <w:spacing w:val="21"/>
        </w:rPr>
        <w:t xml:space="preserve"> </w:t>
      </w:r>
      <w:r>
        <w:rPr>
          <w:color w:val="231F20"/>
        </w:rPr>
        <w:t>is</w:t>
      </w:r>
      <w:r>
        <w:rPr>
          <w:color w:val="231F20"/>
          <w:spacing w:val="21"/>
        </w:rPr>
        <w:t xml:space="preserve"> </w:t>
      </w:r>
      <w:r>
        <w:rPr>
          <w:color w:val="231F20"/>
        </w:rPr>
        <w:t>50%.</w:t>
      </w:r>
      <w:r>
        <w:rPr>
          <w:color w:val="231F20"/>
          <w:spacing w:val="42"/>
        </w:rPr>
        <w:t xml:space="preserve"> </w:t>
      </w:r>
      <w:r>
        <w:rPr>
          <w:color w:val="231F20"/>
        </w:rPr>
        <w:t>Compute</w:t>
      </w:r>
      <w:r>
        <w:rPr>
          <w:color w:val="231F20"/>
          <w:spacing w:val="21"/>
        </w:rPr>
        <w:t xml:space="preserve"> </w:t>
      </w:r>
      <w:r>
        <w:rPr>
          <w:color w:val="231F20"/>
        </w:rPr>
        <w:t>the</w:t>
      </w:r>
      <w:r>
        <w:rPr>
          <w:color w:val="231F20"/>
          <w:spacing w:val="21"/>
        </w:rPr>
        <w:t xml:space="preserve"> </w:t>
      </w:r>
      <w:r>
        <w:rPr>
          <w:color w:val="231F20"/>
        </w:rPr>
        <w:t>cost</w:t>
      </w:r>
      <w:r>
        <w:rPr>
          <w:color w:val="231F20"/>
          <w:spacing w:val="21"/>
        </w:rPr>
        <w:t xml:space="preserve"> </w:t>
      </w:r>
      <w:r>
        <w:rPr>
          <w:color w:val="231F20"/>
        </w:rPr>
        <w:t>of</w:t>
      </w:r>
      <w:r>
        <w:rPr>
          <w:color w:val="231F20"/>
          <w:spacing w:val="21"/>
        </w:rPr>
        <w:t xml:space="preserve"> </w:t>
      </w:r>
      <w:r>
        <w:rPr>
          <w:color w:val="231F20"/>
        </w:rPr>
        <w:t>debt-capital.</w:t>
      </w:r>
    </w:p>
    <w:p w:rsidR="00781D08" w:rsidRDefault="00781D08" w:rsidP="00781D08">
      <w:pPr>
        <w:pStyle w:val="BodyText"/>
        <w:spacing w:before="45" w:line="244" w:lineRule="auto"/>
        <w:ind w:left="160" w:right="1609" w:firstLine="542"/>
      </w:pPr>
      <w:r>
        <w:rPr>
          <w:color w:val="231F20"/>
        </w:rPr>
        <w:t>In all cases, we have computed the after-tax cost of debt as the firm saves on account of</w:t>
      </w:r>
      <w:r>
        <w:rPr>
          <w:color w:val="231F20"/>
          <w:spacing w:val="21"/>
        </w:rPr>
        <w:t xml:space="preserve"> </w:t>
      </w:r>
      <w:r>
        <w:rPr>
          <w:color w:val="231F20"/>
        </w:rPr>
        <w:t>tax</w:t>
      </w:r>
      <w:r>
        <w:rPr>
          <w:color w:val="231F20"/>
          <w:spacing w:val="22"/>
        </w:rPr>
        <w:t xml:space="preserve"> </w:t>
      </w:r>
      <w:r>
        <w:rPr>
          <w:color w:val="231F20"/>
        </w:rPr>
        <w:t>by</w:t>
      </w:r>
      <w:r>
        <w:rPr>
          <w:color w:val="231F20"/>
          <w:spacing w:val="22"/>
        </w:rPr>
        <w:t xml:space="preserve"> </w:t>
      </w:r>
      <w:r>
        <w:rPr>
          <w:color w:val="231F20"/>
        </w:rPr>
        <w:t>using</w:t>
      </w:r>
      <w:r>
        <w:rPr>
          <w:color w:val="231F20"/>
          <w:spacing w:val="21"/>
        </w:rPr>
        <w:t xml:space="preserve"> </w:t>
      </w:r>
      <w:r>
        <w:rPr>
          <w:color w:val="231F20"/>
        </w:rPr>
        <w:t>debt</w:t>
      </w:r>
      <w:r>
        <w:rPr>
          <w:color w:val="231F20"/>
          <w:spacing w:val="22"/>
        </w:rPr>
        <w:t xml:space="preserve"> </w:t>
      </w:r>
      <w:r>
        <w:rPr>
          <w:color w:val="231F20"/>
        </w:rPr>
        <w:t>as</w:t>
      </w:r>
      <w:r>
        <w:rPr>
          <w:color w:val="231F20"/>
          <w:spacing w:val="22"/>
        </w:rPr>
        <w:t xml:space="preserve"> </w:t>
      </w:r>
      <w:r>
        <w:rPr>
          <w:color w:val="231F20"/>
        </w:rPr>
        <w:t>a</w:t>
      </w:r>
      <w:r>
        <w:rPr>
          <w:color w:val="231F20"/>
          <w:spacing w:val="21"/>
        </w:rPr>
        <w:t xml:space="preserve"> </w:t>
      </w:r>
      <w:r>
        <w:rPr>
          <w:color w:val="231F20"/>
        </w:rPr>
        <w:t>source</w:t>
      </w:r>
      <w:r>
        <w:rPr>
          <w:color w:val="231F20"/>
          <w:spacing w:val="22"/>
        </w:rPr>
        <w:t xml:space="preserve"> </w:t>
      </w:r>
      <w:r>
        <w:rPr>
          <w:color w:val="231F20"/>
        </w:rPr>
        <w:t>of</w:t>
      </w:r>
      <w:r>
        <w:rPr>
          <w:color w:val="231F20"/>
          <w:spacing w:val="22"/>
        </w:rPr>
        <w:t xml:space="preserve"> </w:t>
      </w:r>
      <w:r>
        <w:rPr>
          <w:color w:val="231F20"/>
        </w:rPr>
        <w:t>finance.</w:t>
      </w:r>
    </w:p>
    <w:p w:rsidR="00781D08" w:rsidRDefault="00781D08" w:rsidP="00781D08">
      <w:pPr>
        <w:pStyle w:val="Heading2"/>
        <w:spacing w:before="120"/>
        <w:ind w:left="519"/>
        <w:rPr>
          <w:rFonts w:ascii="Book Antiqua"/>
          <w:color w:val="231F20"/>
        </w:rPr>
      </w:pPr>
    </w:p>
    <w:p w:rsidR="00781D08" w:rsidRDefault="00781D08" w:rsidP="00781D08">
      <w:pPr>
        <w:pStyle w:val="Heading2"/>
        <w:spacing w:before="120"/>
        <w:ind w:left="519"/>
        <w:rPr>
          <w:rFonts w:ascii="Book Antiqua"/>
          <w:color w:val="231F20"/>
        </w:rPr>
      </w:pPr>
    </w:p>
    <w:p w:rsidR="00781D08" w:rsidRDefault="00781D08" w:rsidP="00781D08">
      <w:pPr>
        <w:pStyle w:val="Heading2"/>
        <w:spacing w:before="120"/>
        <w:ind w:left="519"/>
        <w:rPr>
          <w:rFonts w:ascii="Book Antiqua"/>
          <w:b w:val="0"/>
          <w:sz w:val="19"/>
        </w:rPr>
      </w:pPr>
      <w:r>
        <w:rPr>
          <w:rFonts w:ascii="Book Antiqua"/>
          <w:color w:val="231F20"/>
        </w:rPr>
        <w:t>Solution</w:t>
      </w:r>
    </w:p>
    <w:p w:rsidR="00781D08" w:rsidRDefault="00781D08" w:rsidP="00781D08">
      <w:pPr>
        <w:pStyle w:val="ListParagraph"/>
        <w:numPr>
          <w:ilvl w:val="1"/>
          <w:numId w:val="5"/>
        </w:numPr>
        <w:tabs>
          <w:tab w:val="left" w:pos="3131"/>
          <w:tab w:val="left" w:pos="3132"/>
        </w:tabs>
        <w:spacing w:before="76" w:line="361" w:lineRule="exact"/>
        <w:ind w:left="76" w:hanging="2430"/>
      </w:pPr>
      <w:r>
        <w:rPr>
          <w:color w:val="231F20"/>
          <w:w w:val="120"/>
        </w:rPr>
        <w:tab/>
      </w:r>
      <w:r w:rsidRPr="00781D08">
        <w:rPr>
          <w:color w:val="231F20"/>
          <w:w w:val="120"/>
        </w:rPr>
        <w:t>K</w:t>
      </w:r>
      <w:r w:rsidRPr="00781D08">
        <w:rPr>
          <w:color w:val="231F20"/>
          <w:w w:val="120"/>
          <w:vertAlign w:val="subscript"/>
        </w:rPr>
        <w:t>da</w:t>
      </w:r>
      <w:r w:rsidRPr="00781D08">
        <w:rPr>
          <w:color w:val="231F20"/>
          <w:spacing w:val="-13"/>
          <w:w w:val="120"/>
        </w:rPr>
        <w:t xml:space="preserve"> </w:t>
      </w:r>
      <w:r w:rsidRPr="00781D08">
        <w:rPr>
          <w:color w:val="231F20"/>
          <w:w w:val="160"/>
        </w:rPr>
        <w:t>=</w:t>
      </w:r>
      <w:r w:rsidRPr="00781D08">
        <w:rPr>
          <w:w w:val="118"/>
          <w:position w:val="16"/>
          <w:u w:val="single"/>
        </w:rPr>
        <w:t xml:space="preserve"> </w:t>
      </w:r>
      <w:r w:rsidRPr="00781D08">
        <w:rPr>
          <w:position w:val="16"/>
          <w:u w:val="single"/>
        </w:rPr>
        <w:t xml:space="preserve"> </w:t>
      </w:r>
      <w:r w:rsidRPr="00781D08">
        <w:rPr>
          <w:w w:val="105"/>
          <w:position w:val="16"/>
          <w:u w:val="single"/>
        </w:rPr>
        <w:t>I</w:t>
      </w:r>
      <w:r w:rsidRPr="00781D08">
        <w:rPr>
          <w:w w:val="105"/>
          <w:position w:val="16"/>
        </w:rPr>
        <w:t xml:space="preserve"> </w:t>
      </w:r>
      <w:r w:rsidRPr="00781D08">
        <w:rPr>
          <w:color w:val="231F20"/>
          <w:w w:val="105"/>
        </w:rPr>
        <w:t>(1–t)</w:t>
      </w:r>
    </w:p>
    <w:p w:rsidR="00781D08" w:rsidRDefault="00781D08" w:rsidP="00781D08">
      <w:pPr>
        <w:pStyle w:val="BodyText"/>
        <w:spacing w:line="201" w:lineRule="exact"/>
        <w:ind w:left="85"/>
        <w:rPr>
          <w:w w:val="110"/>
          <w:vertAlign w:val="subscript"/>
        </w:rPr>
      </w:pPr>
      <w:r>
        <w:rPr>
          <w:w w:val="110"/>
        </w:rPr>
        <w:t xml:space="preserve">                                                                    N</w:t>
      </w:r>
      <w:r>
        <w:rPr>
          <w:w w:val="110"/>
          <w:vertAlign w:val="subscript"/>
        </w:rPr>
        <w:t>p</w:t>
      </w:r>
    </w:p>
    <w:p w:rsidR="00781D08" w:rsidRDefault="00781D08" w:rsidP="00781D08">
      <w:pPr>
        <w:pStyle w:val="BodyText"/>
        <w:spacing w:before="18"/>
        <w:ind w:left="520"/>
      </w:pPr>
      <w:r>
        <w:rPr>
          <w:color w:val="231F20"/>
          <w:w w:val="115"/>
        </w:rPr>
        <w:t>(b) N</w:t>
      </w:r>
      <w:r>
        <w:rPr>
          <w:color w:val="231F20"/>
          <w:w w:val="115"/>
          <w:vertAlign w:val="subscript"/>
        </w:rPr>
        <w:t>p</w:t>
      </w:r>
      <w:r>
        <w:rPr>
          <w:color w:val="231F20"/>
          <w:w w:val="115"/>
        </w:rPr>
        <w:t xml:space="preserve"> </w:t>
      </w:r>
      <w:r>
        <w:rPr>
          <w:color w:val="231F20"/>
          <w:w w:val="150"/>
        </w:rPr>
        <w:t xml:space="preserve">= </w:t>
      </w:r>
      <w:r>
        <w:rPr>
          <w:color w:val="231F20"/>
          <w:w w:val="115"/>
        </w:rPr>
        <w:t xml:space="preserve">Face Value </w:t>
      </w:r>
      <w:r>
        <w:rPr>
          <w:color w:val="231F20"/>
          <w:w w:val="150"/>
        </w:rPr>
        <w:t xml:space="preserve">+ </w:t>
      </w:r>
      <w:r>
        <w:rPr>
          <w:color w:val="231F20"/>
          <w:w w:val="115"/>
        </w:rPr>
        <w:t xml:space="preserve">Premium </w:t>
      </w:r>
      <w:r>
        <w:rPr>
          <w:color w:val="231F20"/>
          <w:w w:val="150"/>
        </w:rPr>
        <w:t xml:space="preserve">= </w:t>
      </w:r>
      <w:r>
        <w:rPr>
          <w:color w:val="231F20"/>
          <w:w w:val="115"/>
        </w:rPr>
        <w:t>1,00,000+10,000=1,10,000</w:t>
      </w:r>
    </w:p>
    <w:p w:rsidR="00781D08" w:rsidRDefault="00781D08" w:rsidP="00781D08">
      <w:pPr>
        <w:sectPr w:rsidR="00781D08" w:rsidSect="00781D08">
          <w:pgSz w:w="12240" w:h="15840"/>
          <w:pgMar w:top="1500" w:right="300" w:bottom="280" w:left="1640" w:header="720" w:footer="720" w:gutter="0"/>
          <w:cols w:space="720"/>
        </w:sectPr>
      </w:pPr>
    </w:p>
    <w:p w:rsidR="00781D08" w:rsidRDefault="00781D08" w:rsidP="00781D08">
      <w:pPr>
        <w:pStyle w:val="BodyText"/>
        <w:spacing w:before="125" w:line="175" w:lineRule="auto"/>
        <w:ind w:left="3510"/>
      </w:pPr>
      <w:r>
        <w:rPr>
          <w:color w:val="231F20"/>
          <w:w w:val="155"/>
          <w:position w:val="-15"/>
        </w:rPr>
        <w:lastRenderedPageBreak/>
        <w:t>=</w:t>
      </w:r>
      <w:r>
        <w:rPr>
          <w:spacing w:val="56"/>
          <w:w w:val="155"/>
          <w:u w:val="single"/>
        </w:rPr>
        <w:t xml:space="preserve"> </w:t>
      </w:r>
      <w:r>
        <w:rPr>
          <w:w w:val="120"/>
          <w:u w:val="single"/>
        </w:rPr>
        <w:t>8,000</w:t>
      </w:r>
      <w:r>
        <w:rPr>
          <w:spacing w:val="-5"/>
          <w:u w:val="single"/>
        </w:rPr>
        <w:t xml:space="preserve"> </w:t>
      </w:r>
    </w:p>
    <w:p w:rsidR="00781D08" w:rsidRDefault="00781D08" w:rsidP="00781D08">
      <w:pPr>
        <w:pStyle w:val="BodyText"/>
        <w:spacing w:line="204" w:lineRule="exact"/>
        <w:ind w:left="3841"/>
      </w:pPr>
      <w:r>
        <w:t>1,10,000</w:t>
      </w:r>
    </w:p>
    <w:p w:rsidR="00781D08" w:rsidRDefault="00781D08" w:rsidP="00781D08">
      <w:pPr>
        <w:pStyle w:val="BodyText"/>
        <w:spacing w:before="76" w:line="177" w:lineRule="auto"/>
        <w:ind w:left="3510"/>
      </w:pPr>
      <w:r>
        <w:rPr>
          <w:color w:val="231F20"/>
          <w:w w:val="155"/>
          <w:position w:val="-15"/>
        </w:rPr>
        <w:t>=</w:t>
      </w:r>
      <w:r>
        <w:rPr>
          <w:spacing w:val="56"/>
          <w:w w:val="155"/>
          <w:u w:val="single"/>
        </w:rPr>
        <w:t xml:space="preserve"> </w:t>
      </w:r>
      <w:r>
        <w:rPr>
          <w:w w:val="120"/>
          <w:u w:val="single"/>
        </w:rPr>
        <w:t>8,000</w:t>
      </w:r>
      <w:r>
        <w:rPr>
          <w:spacing w:val="-5"/>
          <w:u w:val="single"/>
        </w:rPr>
        <w:t xml:space="preserve"> </w:t>
      </w:r>
    </w:p>
    <w:p w:rsidR="00781D08" w:rsidRDefault="00781D08" w:rsidP="00781D08">
      <w:pPr>
        <w:pStyle w:val="BodyText"/>
        <w:spacing w:line="204" w:lineRule="exact"/>
        <w:ind w:left="3841"/>
      </w:pPr>
      <w:r>
        <w:t>1,10,000</w:t>
      </w:r>
    </w:p>
    <w:p w:rsidR="00781D08" w:rsidRDefault="00781D08" w:rsidP="00781D08">
      <w:pPr>
        <w:pStyle w:val="BodyText"/>
        <w:spacing w:before="15"/>
        <w:ind w:left="3510"/>
      </w:pPr>
      <w:r>
        <w:rPr>
          <w:color w:val="231F20"/>
          <w:w w:val="150"/>
        </w:rPr>
        <w:t xml:space="preserve">= </w:t>
      </w:r>
      <w:r>
        <w:rPr>
          <w:color w:val="231F20"/>
          <w:w w:val="120"/>
        </w:rPr>
        <w:t>2.91%</w:t>
      </w:r>
    </w:p>
    <w:p w:rsidR="00781D08" w:rsidRDefault="00781D08" w:rsidP="00781D08">
      <w:pPr>
        <w:pStyle w:val="BodyText"/>
        <w:rPr>
          <w:sz w:val="23"/>
        </w:rPr>
      </w:pPr>
      <w:r>
        <w:br w:type="column"/>
      </w:r>
    </w:p>
    <w:p w:rsidR="00781D08" w:rsidRDefault="00781D08" w:rsidP="00781D08">
      <w:pPr>
        <w:pStyle w:val="BodyText"/>
        <w:ind w:left="69"/>
      </w:pPr>
      <w:r>
        <w:rPr>
          <w:color w:val="231F20"/>
          <w:w w:val="160"/>
        </w:rPr>
        <w:t xml:space="preserve">× </w:t>
      </w:r>
      <w:r>
        <w:rPr>
          <w:color w:val="231F20"/>
          <w:w w:val="115"/>
        </w:rPr>
        <w:t>(1 – 0.6)</w:t>
      </w:r>
    </w:p>
    <w:p w:rsidR="00781D08" w:rsidRDefault="00781D08" w:rsidP="00781D08">
      <w:pPr>
        <w:pStyle w:val="BodyText"/>
        <w:rPr>
          <w:sz w:val="32"/>
        </w:rPr>
      </w:pPr>
    </w:p>
    <w:p w:rsidR="00781D08" w:rsidRDefault="00781D08" w:rsidP="00781D08">
      <w:pPr>
        <w:pStyle w:val="BodyText"/>
        <w:spacing w:before="1"/>
        <w:ind w:left="68"/>
      </w:pPr>
      <w:r>
        <w:rPr>
          <w:color w:val="231F20"/>
          <w:w w:val="160"/>
        </w:rPr>
        <w:t xml:space="preserve">× </w:t>
      </w:r>
      <w:r>
        <w:rPr>
          <w:color w:val="231F20"/>
          <w:w w:val="120"/>
        </w:rPr>
        <w:t>0.6</w:t>
      </w:r>
    </w:p>
    <w:p w:rsidR="00781D08" w:rsidRDefault="00781D08" w:rsidP="00781D08">
      <w:pPr>
        <w:sectPr w:rsidR="00781D08">
          <w:type w:val="continuous"/>
          <w:pgSz w:w="12240" w:h="15840"/>
          <w:pgMar w:top="1500" w:right="300" w:bottom="280" w:left="1640" w:header="720" w:footer="720" w:gutter="0"/>
          <w:cols w:num="2" w:space="720" w:equalWidth="0">
            <w:col w:w="4663" w:space="40"/>
            <w:col w:w="5597"/>
          </w:cols>
        </w:sectPr>
      </w:pPr>
    </w:p>
    <w:p w:rsidR="00781D08" w:rsidRDefault="00781D08" w:rsidP="00781D08">
      <w:pPr>
        <w:pStyle w:val="BodyText"/>
        <w:tabs>
          <w:tab w:val="left" w:pos="3130"/>
        </w:tabs>
        <w:spacing w:before="139" w:line="361" w:lineRule="exact"/>
        <w:ind w:left="519"/>
      </w:pPr>
      <w:r>
        <w:rPr>
          <w:color w:val="231F20"/>
          <w:spacing w:val="4"/>
          <w:w w:val="110"/>
        </w:rPr>
        <w:lastRenderedPageBreak/>
        <w:t>(c)</w:t>
      </w:r>
      <w:r>
        <w:rPr>
          <w:color w:val="231F20"/>
          <w:spacing w:val="4"/>
          <w:w w:val="110"/>
        </w:rPr>
        <w:tab/>
      </w:r>
      <w:r>
        <w:rPr>
          <w:color w:val="231F20"/>
          <w:w w:val="110"/>
        </w:rPr>
        <w:t>K</w:t>
      </w:r>
      <w:r>
        <w:rPr>
          <w:color w:val="231F20"/>
          <w:w w:val="110"/>
          <w:vertAlign w:val="subscript"/>
        </w:rPr>
        <w:t>da</w:t>
      </w:r>
      <w:r>
        <w:rPr>
          <w:color w:val="231F20"/>
          <w:w w:val="110"/>
        </w:rPr>
        <w:t xml:space="preserve"> </w:t>
      </w:r>
      <w:r>
        <w:rPr>
          <w:color w:val="231F20"/>
          <w:w w:val="160"/>
        </w:rPr>
        <w:t>=</w:t>
      </w:r>
      <w:r>
        <w:rPr>
          <w:spacing w:val="6"/>
          <w:w w:val="160"/>
          <w:position w:val="16"/>
          <w:u w:val="single"/>
        </w:rPr>
        <w:t xml:space="preserve"> </w:t>
      </w:r>
      <w:r>
        <w:rPr>
          <w:w w:val="110"/>
          <w:position w:val="16"/>
          <w:u w:val="single"/>
        </w:rPr>
        <w:t>I</w:t>
      </w:r>
      <w:r>
        <w:rPr>
          <w:spacing w:val="22"/>
          <w:position w:val="16"/>
          <w:u w:val="single"/>
        </w:rPr>
        <w:t xml:space="preserve"> </w:t>
      </w:r>
    </w:p>
    <w:p w:rsidR="00781D08" w:rsidRDefault="00781D08" w:rsidP="00781D08">
      <w:pPr>
        <w:spacing w:line="172" w:lineRule="auto"/>
        <w:ind w:right="28"/>
        <w:jc w:val="right"/>
        <w:rPr>
          <w:sz w:val="14"/>
        </w:rPr>
      </w:pPr>
      <w:r>
        <w:rPr>
          <w:w w:val="105"/>
        </w:rPr>
        <w:t>N</w:t>
      </w:r>
      <w:bookmarkStart w:id="28" w:name="Cost_of_Perpetual_Debt_and_Redeemable_De"/>
      <w:bookmarkEnd w:id="28"/>
      <w:r>
        <w:rPr>
          <w:w w:val="105"/>
          <w:position w:val="-5"/>
          <w:sz w:val="14"/>
        </w:rPr>
        <w:t>p</w:t>
      </w:r>
    </w:p>
    <w:p w:rsidR="00781D08" w:rsidRDefault="00781D08" w:rsidP="00781D08">
      <w:pPr>
        <w:pStyle w:val="BodyText"/>
        <w:spacing w:before="6"/>
        <w:rPr>
          <w:sz w:val="25"/>
        </w:rPr>
      </w:pPr>
      <w:r>
        <w:br w:type="column"/>
      </w:r>
    </w:p>
    <w:p w:rsidR="00781D08" w:rsidRDefault="00781D08" w:rsidP="00781D08">
      <w:pPr>
        <w:pStyle w:val="BodyText"/>
        <w:ind w:left="79"/>
      </w:pPr>
      <w:r>
        <w:rPr>
          <w:color w:val="231F20"/>
        </w:rPr>
        <w:t>(1 – t)</w:t>
      </w:r>
    </w:p>
    <w:p w:rsidR="00781D08" w:rsidRDefault="00781D08" w:rsidP="00781D08"/>
    <w:p w:rsidR="00CA16ED" w:rsidRDefault="00CA16ED" w:rsidP="00781D08"/>
    <w:p w:rsidR="00CA16ED" w:rsidRDefault="00CA16ED" w:rsidP="00CA16ED">
      <w:pPr>
        <w:pStyle w:val="BodyText"/>
        <w:spacing w:before="124" w:line="356" w:lineRule="exact"/>
        <w:ind w:left="3510"/>
      </w:pPr>
      <w:r>
        <w:rPr>
          <w:color w:val="231F20"/>
          <w:w w:val="155"/>
        </w:rPr>
        <w:t>=</w:t>
      </w:r>
      <w:r>
        <w:rPr>
          <w:w w:val="155"/>
          <w:position w:val="15"/>
          <w:u w:val="single"/>
        </w:rPr>
        <w:t xml:space="preserve"> </w:t>
      </w:r>
      <w:r>
        <w:rPr>
          <w:w w:val="115"/>
          <w:position w:val="15"/>
          <w:u w:val="single"/>
        </w:rPr>
        <w:t>8,000</w:t>
      </w:r>
      <w:r>
        <w:rPr>
          <w:w w:val="115"/>
          <w:position w:val="15"/>
        </w:rPr>
        <w:t xml:space="preserve"> </w:t>
      </w:r>
      <w:r>
        <w:rPr>
          <w:color w:val="231F20"/>
          <w:w w:val="155"/>
        </w:rPr>
        <w:t xml:space="preserve">× </w:t>
      </w:r>
      <w:r>
        <w:rPr>
          <w:color w:val="231F20"/>
          <w:w w:val="115"/>
        </w:rPr>
        <w:t>(1 – t)</w:t>
      </w:r>
    </w:p>
    <w:p w:rsidR="00CA16ED" w:rsidRDefault="00CA16ED" w:rsidP="00CA16ED">
      <w:pPr>
        <w:pStyle w:val="BodyText"/>
        <w:spacing w:line="206" w:lineRule="exact"/>
        <w:ind w:right="1966"/>
        <w:jc w:val="center"/>
      </w:pPr>
      <w:r>
        <w:t xml:space="preserve">                                                                           95,000</w:t>
      </w:r>
    </w:p>
    <w:p w:rsidR="00CA16ED" w:rsidRDefault="00CA16ED" w:rsidP="00CA16ED">
      <w:pPr>
        <w:pStyle w:val="BodyText"/>
        <w:spacing w:before="131"/>
        <w:ind w:left="3510"/>
      </w:pPr>
      <w:r>
        <w:rPr>
          <w:color w:val="231F20"/>
          <w:w w:val="150"/>
        </w:rPr>
        <w:t xml:space="preserve">= </w:t>
      </w:r>
      <w:r>
        <w:rPr>
          <w:color w:val="231F20"/>
          <w:w w:val="120"/>
        </w:rPr>
        <w:t>3.37%</w:t>
      </w:r>
    </w:p>
    <w:p w:rsidR="00CA16ED" w:rsidRDefault="00CA16ED" w:rsidP="00781D08">
      <w:pPr>
        <w:sectPr w:rsidR="00CA16ED">
          <w:type w:val="continuous"/>
          <w:pgSz w:w="12240" w:h="15840"/>
          <w:pgMar w:top="1500" w:right="300" w:bottom="280" w:left="1640" w:header="720" w:footer="720" w:gutter="0"/>
          <w:cols w:num="2" w:space="720" w:equalWidth="0">
            <w:col w:w="4154" w:space="40"/>
            <w:col w:w="6106"/>
          </w:cols>
        </w:sectPr>
      </w:pPr>
    </w:p>
    <w:p w:rsidR="00781D08" w:rsidRPr="00781D08" w:rsidRDefault="00781D08" w:rsidP="00781D08">
      <w:pPr>
        <w:pStyle w:val="BodyText"/>
        <w:spacing w:line="201" w:lineRule="exact"/>
        <w:ind w:left="85"/>
      </w:pPr>
    </w:p>
    <w:p w:rsidR="00A962E7" w:rsidRDefault="00A962E7" w:rsidP="00A962E7">
      <w:pPr>
        <w:pStyle w:val="Heading2"/>
        <w:spacing w:before="158"/>
      </w:pPr>
      <w:bookmarkStart w:id="29" w:name="_TOC_250313"/>
      <w:bookmarkEnd w:id="29"/>
      <w:r>
        <w:rPr>
          <w:color w:val="231F20"/>
        </w:rPr>
        <w:t>Cost of Perpetual Debt and Redeemable Debt</w:t>
      </w:r>
    </w:p>
    <w:p w:rsidR="00A962E7" w:rsidRDefault="00A962E7" w:rsidP="00A962E7">
      <w:pPr>
        <w:pStyle w:val="BodyText"/>
        <w:spacing w:before="61"/>
        <w:ind w:left="160"/>
      </w:pPr>
      <w:r>
        <w:rPr>
          <w:color w:val="231F20"/>
        </w:rPr>
        <w:t>It is the rate of return which the lenders expect. The debt carries a certain rate of interest.</w:t>
      </w:r>
    </w:p>
    <w:p w:rsidR="00A962E7" w:rsidRDefault="00A962E7" w:rsidP="00A962E7">
      <w:pPr>
        <w:pStyle w:val="BodyText"/>
        <w:spacing w:before="6"/>
        <w:rPr>
          <w:sz w:val="26"/>
        </w:rPr>
      </w:pPr>
    </w:p>
    <w:p w:rsidR="00A962E7" w:rsidRDefault="00A962E7" w:rsidP="00A962E7">
      <w:pPr>
        <w:pStyle w:val="BodyText"/>
        <w:spacing w:before="99"/>
        <w:ind w:left="3131"/>
      </w:pPr>
      <w:r>
        <w:pict>
          <v:line id="_x0000_s1175" style="position:absolute;left:0;text-align:left;z-index:251674624;mso-position-horizontal-relative:page" from="279.85pt,8.95pt" to="360.5pt,8.95pt" strokeweight=".48pt">
            <w10:wrap anchorx="page"/>
          </v:line>
        </w:pict>
      </w:r>
      <w:r>
        <w:pict>
          <v:shape id="_x0000_s1176" type="#_x0000_t202" style="position:absolute;left:0;text-align:left;margin-left:274.3pt;margin-top:-6.2pt;width:91.45pt;height:31.2pt;z-index:251675648;mso-position-horizontal-relative:page" filled="f" strokeweight=".48pt">
            <v:textbox inset="0,0,0,0">
              <w:txbxContent>
                <w:p w:rsidR="00A962E7" w:rsidRDefault="00A962E7" w:rsidP="00A962E7">
                  <w:pPr>
                    <w:spacing w:before="5" w:line="307" w:lineRule="auto"/>
                    <w:ind w:left="187" w:hanging="72"/>
                    <w:rPr>
                      <w:sz w:val="20"/>
                    </w:rPr>
                  </w:pPr>
                  <w:r>
                    <w:rPr>
                      <w:sz w:val="20"/>
                    </w:rPr>
                    <w:t xml:space="preserve">I </w:t>
                  </w:r>
                  <w:r>
                    <w:rPr>
                      <w:rFonts w:ascii="Symbol" w:hAnsi="Symbol"/>
                      <w:sz w:val="19"/>
                    </w:rPr>
                    <w:t></w:t>
                  </w:r>
                  <w:r>
                    <w:rPr>
                      <w:rFonts w:ascii="Times New Roman" w:hAnsi="Times New Roman"/>
                      <w:sz w:val="19"/>
                    </w:rPr>
                    <w:t xml:space="preserve"> </w:t>
                  </w:r>
                  <w:r>
                    <w:rPr>
                      <w:sz w:val="20"/>
                    </w:rPr>
                    <w:t xml:space="preserve">1 / n(P </w:t>
                  </w:r>
                  <w:r>
                    <w:rPr>
                      <w:rFonts w:ascii="Symbol" w:hAnsi="Symbol"/>
                      <w:sz w:val="19"/>
                    </w:rPr>
                    <w:t></w:t>
                  </w:r>
                  <w:r>
                    <w:rPr>
                      <w:rFonts w:ascii="Times New Roman" w:hAnsi="Times New Roman"/>
                      <w:sz w:val="19"/>
                    </w:rPr>
                    <w:t xml:space="preserve"> </w:t>
                  </w:r>
                  <w:r>
                    <w:rPr>
                      <w:sz w:val="20"/>
                    </w:rPr>
                    <w:t xml:space="preserve">N </w:t>
                  </w:r>
                  <w:r>
                    <w:rPr>
                      <w:sz w:val="20"/>
                      <w:vertAlign w:val="subscript"/>
                    </w:rPr>
                    <w:t>p</w:t>
                  </w:r>
                  <w:r>
                    <w:rPr>
                      <w:sz w:val="20"/>
                    </w:rPr>
                    <w:t xml:space="preserve"> )n 1/ n(P </w:t>
                  </w:r>
                  <w:r>
                    <w:rPr>
                      <w:rFonts w:ascii="Symbol" w:hAnsi="Symbol"/>
                      <w:sz w:val="19"/>
                    </w:rPr>
                    <w:t></w:t>
                  </w:r>
                  <w:r>
                    <w:rPr>
                      <w:rFonts w:ascii="Times New Roman" w:hAnsi="Times New Roman"/>
                      <w:sz w:val="19"/>
                    </w:rPr>
                    <w:t xml:space="preserve"> </w:t>
                  </w:r>
                  <w:r>
                    <w:rPr>
                      <w:sz w:val="20"/>
                    </w:rPr>
                    <w:t>N</w:t>
                  </w:r>
                  <w:r>
                    <w:rPr>
                      <w:position w:val="-4"/>
                      <w:sz w:val="12"/>
                    </w:rPr>
                    <w:t xml:space="preserve">p </w:t>
                  </w:r>
                  <w:r>
                    <w:rPr>
                      <w:sz w:val="20"/>
                    </w:rPr>
                    <w:t>)/ 2</w:t>
                  </w:r>
                </w:p>
              </w:txbxContent>
            </v:textbox>
            <w10:wrap anchorx="page"/>
          </v:shape>
        </w:pict>
      </w:r>
      <w:r>
        <w:rPr>
          <w:color w:val="231F20"/>
          <w:w w:val="115"/>
        </w:rPr>
        <w:t>K</w:t>
      </w:r>
      <w:r>
        <w:rPr>
          <w:color w:val="231F20"/>
          <w:w w:val="115"/>
          <w:vertAlign w:val="subscript"/>
        </w:rPr>
        <w:t>db</w:t>
      </w:r>
      <w:r>
        <w:rPr>
          <w:color w:val="231F20"/>
          <w:w w:val="115"/>
        </w:rPr>
        <w:t xml:space="preserve"> </w:t>
      </w:r>
      <w:r>
        <w:rPr>
          <w:color w:val="231F20"/>
          <w:w w:val="160"/>
        </w:rPr>
        <w:t>=</w:t>
      </w:r>
    </w:p>
    <w:p w:rsidR="00A962E7" w:rsidRDefault="00A962E7" w:rsidP="00A962E7">
      <w:pPr>
        <w:pStyle w:val="BodyText"/>
        <w:spacing w:before="212"/>
        <w:ind w:left="520"/>
      </w:pPr>
      <w:r>
        <w:rPr>
          <w:color w:val="231F20"/>
          <w:w w:val="105"/>
        </w:rPr>
        <w:t>Where,</w:t>
      </w:r>
    </w:p>
    <w:p w:rsidR="00A962E7" w:rsidRDefault="00A962E7" w:rsidP="00A962E7">
      <w:pPr>
        <w:pStyle w:val="BodyText"/>
        <w:spacing w:before="35" w:line="268" w:lineRule="auto"/>
        <w:ind w:left="971" w:right="6404" w:firstLine="57"/>
      </w:pPr>
      <w:r>
        <w:rPr>
          <w:color w:val="231F20"/>
          <w:w w:val="110"/>
        </w:rPr>
        <w:t xml:space="preserve">I </w:t>
      </w:r>
      <w:r>
        <w:rPr>
          <w:color w:val="231F20"/>
          <w:w w:val="150"/>
        </w:rPr>
        <w:t xml:space="preserve">= </w:t>
      </w:r>
      <w:r>
        <w:rPr>
          <w:color w:val="231F20"/>
          <w:w w:val="110"/>
        </w:rPr>
        <w:t xml:space="preserve">Annual interest payable P </w:t>
      </w:r>
      <w:r>
        <w:rPr>
          <w:color w:val="231F20"/>
          <w:w w:val="150"/>
        </w:rPr>
        <w:t xml:space="preserve">= </w:t>
      </w:r>
      <w:r>
        <w:rPr>
          <w:color w:val="231F20"/>
          <w:w w:val="110"/>
        </w:rPr>
        <w:t>Par value of debt</w:t>
      </w:r>
    </w:p>
    <w:p w:rsidR="00A962E7" w:rsidRDefault="00A962E7" w:rsidP="00A962E7">
      <w:pPr>
        <w:pStyle w:val="BodyText"/>
        <w:spacing w:before="3" w:line="268" w:lineRule="auto"/>
        <w:ind w:left="971" w:right="5863" w:hanging="120"/>
      </w:pPr>
      <w:r>
        <w:rPr>
          <w:color w:val="231F20"/>
          <w:w w:val="110"/>
        </w:rPr>
        <w:t>N</w:t>
      </w:r>
      <w:r>
        <w:rPr>
          <w:color w:val="231F20"/>
          <w:w w:val="110"/>
          <w:vertAlign w:val="subscript"/>
        </w:rPr>
        <w:t>p</w:t>
      </w:r>
      <w:r>
        <w:rPr>
          <w:color w:val="231F20"/>
          <w:spacing w:val="-23"/>
          <w:w w:val="110"/>
        </w:rPr>
        <w:t xml:space="preserve"> </w:t>
      </w:r>
      <w:r>
        <w:rPr>
          <w:color w:val="231F20"/>
          <w:w w:val="150"/>
        </w:rPr>
        <w:t>=</w:t>
      </w:r>
      <w:r>
        <w:rPr>
          <w:color w:val="231F20"/>
          <w:spacing w:val="-40"/>
          <w:w w:val="150"/>
        </w:rPr>
        <w:t xml:space="preserve"> </w:t>
      </w:r>
      <w:r>
        <w:rPr>
          <w:color w:val="231F20"/>
          <w:w w:val="110"/>
        </w:rPr>
        <w:t>Net</w:t>
      </w:r>
      <w:r>
        <w:rPr>
          <w:color w:val="231F20"/>
          <w:spacing w:val="-15"/>
          <w:w w:val="110"/>
        </w:rPr>
        <w:t xml:space="preserve"> </w:t>
      </w:r>
      <w:r>
        <w:rPr>
          <w:color w:val="231F20"/>
          <w:w w:val="110"/>
        </w:rPr>
        <w:t>proceeds</w:t>
      </w:r>
      <w:r>
        <w:rPr>
          <w:color w:val="231F20"/>
          <w:spacing w:val="-15"/>
          <w:w w:val="110"/>
        </w:rPr>
        <w:t xml:space="preserve"> </w:t>
      </w:r>
      <w:r>
        <w:rPr>
          <w:color w:val="231F20"/>
          <w:w w:val="110"/>
        </w:rPr>
        <w:t>of</w:t>
      </w:r>
      <w:r>
        <w:rPr>
          <w:color w:val="231F20"/>
          <w:spacing w:val="-15"/>
          <w:w w:val="110"/>
        </w:rPr>
        <w:t xml:space="preserve"> </w:t>
      </w:r>
      <w:r>
        <w:rPr>
          <w:color w:val="231F20"/>
          <w:w w:val="110"/>
        </w:rPr>
        <w:t>the</w:t>
      </w:r>
      <w:r>
        <w:rPr>
          <w:color w:val="231F20"/>
          <w:spacing w:val="-16"/>
          <w:w w:val="110"/>
        </w:rPr>
        <w:t xml:space="preserve"> </w:t>
      </w:r>
      <w:r>
        <w:rPr>
          <w:color w:val="231F20"/>
          <w:w w:val="110"/>
        </w:rPr>
        <w:t xml:space="preserve">debenture n </w:t>
      </w:r>
      <w:r>
        <w:rPr>
          <w:color w:val="231F20"/>
          <w:w w:val="150"/>
        </w:rPr>
        <w:t>=</w:t>
      </w:r>
      <w:r>
        <w:rPr>
          <w:color w:val="231F20"/>
          <w:spacing w:val="-58"/>
          <w:w w:val="150"/>
        </w:rPr>
        <w:t xml:space="preserve"> </w:t>
      </w:r>
      <w:r>
        <w:rPr>
          <w:color w:val="231F20"/>
          <w:w w:val="110"/>
        </w:rPr>
        <w:t>Number of years to maturity</w:t>
      </w:r>
    </w:p>
    <w:p w:rsidR="00A962E7" w:rsidRDefault="00A962E7" w:rsidP="00A962E7">
      <w:pPr>
        <w:pStyle w:val="BodyText"/>
        <w:spacing w:line="256" w:lineRule="exact"/>
        <w:ind w:left="788"/>
      </w:pPr>
      <w:r>
        <w:rPr>
          <w:color w:val="231F20"/>
          <w:w w:val="110"/>
        </w:rPr>
        <w:t>K</w:t>
      </w:r>
      <w:r>
        <w:rPr>
          <w:color w:val="231F20"/>
          <w:w w:val="110"/>
          <w:vertAlign w:val="subscript"/>
        </w:rPr>
        <w:t>db</w:t>
      </w:r>
      <w:r>
        <w:rPr>
          <w:color w:val="231F20"/>
          <w:w w:val="110"/>
        </w:rPr>
        <w:t xml:space="preserve"> </w:t>
      </w:r>
      <w:r>
        <w:rPr>
          <w:color w:val="231F20"/>
          <w:w w:val="150"/>
        </w:rPr>
        <w:t xml:space="preserve">= </w:t>
      </w:r>
      <w:r>
        <w:rPr>
          <w:color w:val="231F20"/>
          <w:w w:val="110"/>
        </w:rPr>
        <w:t>Cost of debt before tax.</w:t>
      </w:r>
    </w:p>
    <w:p w:rsidR="00A962E7" w:rsidRDefault="00A962E7" w:rsidP="00A962E7">
      <w:pPr>
        <w:pStyle w:val="BodyText"/>
        <w:spacing w:before="166"/>
        <w:ind w:left="520"/>
      </w:pPr>
      <w:r>
        <w:pict>
          <v:shape id="_x0000_s1183" type="#_x0000_t202" style="position:absolute;left:0;text-align:left;margin-left:261.85pt;margin-top:26.9pt;width:87.85pt;height:14.4pt;z-index:-251634688;mso-wrap-distance-left:0;mso-wrap-distance-right:0;mso-position-horizontal-relative:page" filled="f" strokeweight=".48pt">
            <v:textbox inset="0,0,0,0">
              <w:txbxContent>
                <w:p w:rsidR="00A962E7" w:rsidRDefault="00A962E7" w:rsidP="00A962E7">
                  <w:pPr>
                    <w:spacing w:line="274" w:lineRule="exact"/>
                    <w:ind w:left="95"/>
                    <w:rPr>
                      <w:sz w:val="20"/>
                    </w:rPr>
                  </w:pPr>
                  <w:r>
                    <w:rPr>
                      <w:w w:val="115"/>
                      <w:sz w:val="20"/>
                    </w:rPr>
                    <w:t xml:space="preserve">K </w:t>
                  </w:r>
                  <w:r>
                    <w:rPr>
                      <w:w w:val="115"/>
                      <w:position w:val="-4"/>
                      <w:sz w:val="12"/>
                    </w:rPr>
                    <w:t xml:space="preserve">d </w:t>
                  </w:r>
                  <w:r>
                    <w:rPr>
                      <w:w w:val="115"/>
                      <w:position w:val="-5"/>
                      <w:sz w:val="12"/>
                    </w:rPr>
                    <w:t>a</w:t>
                  </w:r>
                  <w:r>
                    <w:rPr>
                      <w:w w:val="115"/>
                      <w:sz w:val="20"/>
                    </w:rPr>
                    <w:t xml:space="preserve">= K </w:t>
                  </w:r>
                  <w:r>
                    <w:rPr>
                      <w:w w:val="115"/>
                      <w:position w:val="-4"/>
                      <w:sz w:val="12"/>
                    </w:rPr>
                    <w:t xml:space="preserve">d </w:t>
                  </w:r>
                  <w:r>
                    <w:rPr>
                      <w:w w:val="115"/>
                      <w:position w:val="-5"/>
                      <w:sz w:val="12"/>
                    </w:rPr>
                    <w:t>b</w:t>
                  </w:r>
                  <w:r>
                    <w:rPr>
                      <w:w w:val="115"/>
                      <w:sz w:val="20"/>
                    </w:rPr>
                    <w:t>×(1–t)</w:t>
                  </w:r>
                </w:p>
              </w:txbxContent>
            </v:textbox>
            <w10:wrap type="topAndBottom" anchorx="page"/>
          </v:shape>
        </w:pict>
      </w:r>
      <w:r>
        <w:rPr>
          <w:color w:val="231F20"/>
        </w:rPr>
        <w:t>Cost of debt after tax can be calculated with the help of the following formula:</w:t>
      </w:r>
    </w:p>
    <w:p w:rsidR="00A962E7" w:rsidRDefault="00A962E7" w:rsidP="00A962E7">
      <w:pPr>
        <w:pStyle w:val="BodyText"/>
        <w:spacing w:before="11"/>
        <w:ind w:left="520"/>
      </w:pPr>
      <w:r>
        <w:rPr>
          <w:color w:val="231F20"/>
          <w:w w:val="105"/>
        </w:rPr>
        <w:t>Where,</w:t>
      </w:r>
    </w:p>
    <w:p w:rsidR="00A962E7" w:rsidRDefault="00A962E7" w:rsidP="00A962E7">
      <w:pPr>
        <w:pStyle w:val="BodyText"/>
        <w:spacing w:before="49" w:line="285" w:lineRule="auto"/>
        <w:ind w:left="788" w:right="6538" w:hanging="1"/>
      </w:pPr>
      <w:r>
        <w:rPr>
          <w:color w:val="231F20"/>
          <w:w w:val="110"/>
        </w:rPr>
        <w:t>K</w:t>
      </w:r>
      <w:r>
        <w:rPr>
          <w:color w:val="231F20"/>
          <w:w w:val="110"/>
          <w:vertAlign w:val="subscript"/>
        </w:rPr>
        <w:t>da</w:t>
      </w:r>
      <w:r>
        <w:rPr>
          <w:color w:val="231F20"/>
          <w:w w:val="110"/>
        </w:rPr>
        <w:t xml:space="preserve"> </w:t>
      </w:r>
      <w:r>
        <w:rPr>
          <w:color w:val="231F20"/>
          <w:w w:val="150"/>
        </w:rPr>
        <w:t xml:space="preserve">= </w:t>
      </w:r>
      <w:r>
        <w:rPr>
          <w:color w:val="231F20"/>
          <w:w w:val="110"/>
        </w:rPr>
        <w:t>Cost of debt after tax K</w:t>
      </w:r>
      <w:r>
        <w:rPr>
          <w:color w:val="231F20"/>
          <w:w w:val="110"/>
          <w:vertAlign w:val="subscript"/>
        </w:rPr>
        <w:t>db</w:t>
      </w:r>
      <w:r>
        <w:rPr>
          <w:color w:val="231F20"/>
          <w:w w:val="110"/>
        </w:rPr>
        <w:t xml:space="preserve"> </w:t>
      </w:r>
      <w:r>
        <w:rPr>
          <w:color w:val="231F20"/>
          <w:w w:val="150"/>
        </w:rPr>
        <w:t xml:space="preserve">= </w:t>
      </w:r>
      <w:r>
        <w:rPr>
          <w:color w:val="231F20"/>
          <w:w w:val="110"/>
        </w:rPr>
        <w:t>Cost of debt before tax</w:t>
      </w:r>
    </w:p>
    <w:p w:rsidR="00A962E7" w:rsidRDefault="00A962E7" w:rsidP="00A962E7">
      <w:pPr>
        <w:pStyle w:val="BodyText"/>
        <w:spacing w:before="1"/>
        <w:ind w:left="1033"/>
      </w:pPr>
      <w:r>
        <w:rPr>
          <w:color w:val="231F20"/>
          <w:w w:val="110"/>
        </w:rPr>
        <w:t xml:space="preserve">t </w:t>
      </w:r>
      <w:r>
        <w:rPr>
          <w:color w:val="231F20"/>
          <w:w w:val="160"/>
        </w:rPr>
        <w:t xml:space="preserve">= </w:t>
      </w:r>
      <w:r>
        <w:rPr>
          <w:color w:val="231F20"/>
          <w:w w:val="110"/>
        </w:rPr>
        <w:t>Tax rate</w:t>
      </w:r>
    </w:p>
    <w:p w:rsidR="00A962E7" w:rsidRDefault="00A962E7" w:rsidP="00A962E7">
      <w:pPr>
        <w:pStyle w:val="Heading2"/>
        <w:spacing w:before="123" w:line="264" w:lineRule="exact"/>
        <w:ind w:left="520"/>
        <w:rPr>
          <w:rFonts w:ascii="Book Antiqua"/>
        </w:rPr>
      </w:pPr>
      <w:r>
        <w:rPr>
          <w:rFonts w:ascii="Book Antiqua"/>
          <w:color w:val="231F20"/>
          <w:w w:val="115"/>
        </w:rPr>
        <w:t>Exercise 6</w:t>
      </w:r>
    </w:p>
    <w:p w:rsidR="00A962E7" w:rsidRDefault="00A962E7" w:rsidP="00A962E7">
      <w:pPr>
        <w:pStyle w:val="BodyText"/>
        <w:spacing w:line="244" w:lineRule="auto"/>
        <w:ind w:left="160" w:right="1496" w:firstLine="359"/>
        <w:jc w:val="both"/>
      </w:pPr>
      <w:r>
        <w:rPr>
          <w:color w:val="231F20"/>
        </w:rPr>
        <w:t xml:space="preserve">A company issues Rs. 20,00,000, </w:t>
      </w:r>
      <w:r>
        <w:rPr>
          <w:color w:val="231F20"/>
          <w:spacing w:val="-3"/>
        </w:rPr>
        <w:t xml:space="preserve">10% </w:t>
      </w:r>
      <w:r>
        <w:rPr>
          <w:color w:val="231F20"/>
        </w:rPr>
        <w:t>redeemable debentures  at  a  discount  of  5%. The costs of floatation amount to Rs. 50,000. The debentures  are  redeemable  after  8 years.</w:t>
      </w:r>
      <w:r>
        <w:rPr>
          <w:color w:val="231F20"/>
          <w:spacing w:val="44"/>
        </w:rPr>
        <w:t xml:space="preserve"> </w:t>
      </w:r>
      <w:r>
        <w:rPr>
          <w:color w:val="231F20"/>
        </w:rPr>
        <w:t>Calculate</w:t>
      </w:r>
      <w:r>
        <w:rPr>
          <w:color w:val="231F20"/>
          <w:spacing w:val="22"/>
        </w:rPr>
        <w:t xml:space="preserve"> </w:t>
      </w:r>
      <w:r>
        <w:rPr>
          <w:color w:val="231F20"/>
        </w:rPr>
        <w:t>before</w:t>
      </w:r>
      <w:r>
        <w:rPr>
          <w:color w:val="231F20"/>
          <w:spacing w:val="22"/>
        </w:rPr>
        <w:t xml:space="preserve"> </w:t>
      </w:r>
      <w:r>
        <w:rPr>
          <w:color w:val="231F20"/>
        </w:rPr>
        <w:t>tax</w:t>
      </w:r>
      <w:r>
        <w:rPr>
          <w:color w:val="231F20"/>
          <w:spacing w:val="23"/>
        </w:rPr>
        <w:t xml:space="preserve"> </w:t>
      </w:r>
      <w:r>
        <w:rPr>
          <w:color w:val="231F20"/>
        </w:rPr>
        <w:t>and</w:t>
      </w:r>
      <w:r>
        <w:rPr>
          <w:color w:val="231F20"/>
          <w:spacing w:val="22"/>
        </w:rPr>
        <w:t xml:space="preserve"> </w:t>
      </w:r>
      <w:r>
        <w:rPr>
          <w:color w:val="231F20"/>
        </w:rPr>
        <w:t>after</w:t>
      </w:r>
      <w:r>
        <w:rPr>
          <w:color w:val="231F20"/>
          <w:spacing w:val="22"/>
        </w:rPr>
        <w:t xml:space="preserve"> </w:t>
      </w:r>
      <w:r>
        <w:rPr>
          <w:color w:val="231F20"/>
        </w:rPr>
        <w:t>tax.</w:t>
      </w:r>
      <w:r>
        <w:rPr>
          <w:color w:val="231F20"/>
          <w:spacing w:val="44"/>
        </w:rPr>
        <w:t xml:space="preserve"> </w:t>
      </w:r>
      <w:r>
        <w:rPr>
          <w:color w:val="231F20"/>
        </w:rPr>
        <w:t>Cost</w:t>
      </w:r>
      <w:r>
        <w:rPr>
          <w:color w:val="231F20"/>
          <w:spacing w:val="23"/>
        </w:rPr>
        <w:t xml:space="preserve"> </w:t>
      </w:r>
      <w:r>
        <w:rPr>
          <w:color w:val="231F20"/>
        </w:rPr>
        <w:t>of</w:t>
      </w:r>
      <w:r>
        <w:rPr>
          <w:color w:val="231F20"/>
          <w:spacing w:val="22"/>
        </w:rPr>
        <w:t xml:space="preserve"> </w:t>
      </w:r>
      <w:r>
        <w:rPr>
          <w:color w:val="231F20"/>
        </w:rPr>
        <w:t>debt</w:t>
      </w:r>
      <w:r>
        <w:rPr>
          <w:color w:val="231F20"/>
          <w:spacing w:val="22"/>
        </w:rPr>
        <w:t xml:space="preserve"> </w:t>
      </w:r>
      <w:r>
        <w:rPr>
          <w:color w:val="231F20"/>
        </w:rPr>
        <w:t>assuring</w:t>
      </w:r>
      <w:r>
        <w:rPr>
          <w:color w:val="231F20"/>
          <w:spacing w:val="22"/>
        </w:rPr>
        <w:t xml:space="preserve"> </w:t>
      </w:r>
      <w:r>
        <w:rPr>
          <w:color w:val="231F20"/>
        </w:rPr>
        <w:t>a</w:t>
      </w:r>
      <w:r>
        <w:rPr>
          <w:color w:val="231F20"/>
          <w:spacing w:val="22"/>
        </w:rPr>
        <w:t xml:space="preserve"> </w:t>
      </w:r>
      <w:r>
        <w:rPr>
          <w:color w:val="231F20"/>
        </w:rPr>
        <w:t>tax</w:t>
      </w:r>
      <w:r>
        <w:rPr>
          <w:color w:val="231F20"/>
          <w:spacing w:val="22"/>
        </w:rPr>
        <w:t xml:space="preserve"> </w:t>
      </w:r>
      <w:r>
        <w:rPr>
          <w:color w:val="231F20"/>
        </w:rPr>
        <w:t>rate</w:t>
      </w:r>
      <w:r>
        <w:rPr>
          <w:color w:val="231F20"/>
          <w:spacing w:val="22"/>
        </w:rPr>
        <w:t xml:space="preserve"> </w:t>
      </w:r>
      <w:r>
        <w:rPr>
          <w:color w:val="231F20"/>
        </w:rPr>
        <w:t>of</w:t>
      </w:r>
      <w:r>
        <w:rPr>
          <w:color w:val="231F20"/>
          <w:spacing w:val="22"/>
        </w:rPr>
        <w:t xml:space="preserve"> </w:t>
      </w:r>
      <w:r>
        <w:rPr>
          <w:color w:val="231F20"/>
        </w:rPr>
        <w:t>55%.</w:t>
      </w:r>
    </w:p>
    <w:p w:rsidR="00A962E7" w:rsidRDefault="00A962E7" w:rsidP="00A962E7">
      <w:pPr>
        <w:pStyle w:val="Heading2"/>
        <w:spacing w:before="119"/>
        <w:ind w:left="520"/>
        <w:rPr>
          <w:rFonts w:ascii="Book Antiqua"/>
        </w:rPr>
      </w:pPr>
      <w:r>
        <w:rPr>
          <w:rFonts w:ascii="Book Antiqua"/>
          <w:color w:val="231F20"/>
        </w:rPr>
        <w:t>Solution</w:t>
      </w:r>
    </w:p>
    <w:p w:rsidR="00A962E7" w:rsidRDefault="00A962E7" w:rsidP="00A962E7">
      <w:pPr>
        <w:rPr>
          <w:rFonts w:ascii="Book Antiqua"/>
        </w:rPr>
        <w:sectPr w:rsidR="00A962E7" w:rsidSect="00781D08">
          <w:pgSz w:w="12240" w:h="15840"/>
          <w:pgMar w:top="1080" w:right="300" w:bottom="280" w:left="1640" w:header="2245" w:footer="0" w:gutter="0"/>
          <w:cols w:space="720"/>
        </w:sectPr>
      </w:pPr>
    </w:p>
    <w:p w:rsidR="00A962E7" w:rsidRDefault="00A962E7" w:rsidP="00A962E7">
      <w:pPr>
        <w:pStyle w:val="BodyText"/>
        <w:spacing w:before="8"/>
        <w:rPr>
          <w:rFonts w:ascii="Book Antiqua"/>
          <w:b/>
        </w:rPr>
      </w:pPr>
    </w:p>
    <w:p w:rsidR="00A962E7" w:rsidRDefault="00A962E7" w:rsidP="00A962E7">
      <w:pPr>
        <w:jc w:val="right"/>
      </w:pPr>
      <w:r>
        <w:rPr>
          <w:color w:val="231F20"/>
          <w:w w:val="120"/>
          <w:position w:val="3"/>
        </w:rPr>
        <w:t>K</w:t>
      </w:r>
      <w:r>
        <w:rPr>
          <w:color w:val="231F20"/>
          <w:w w:val="120"/>
          <w:sz w:val="15"/>
        </w:rPr>
        <w:t xml:space="preserve">db </w:t>
      </w:r>
      <w:r>
        <w:rPr>
          <w:w w:val="160"/>
          <w:position w:val="1"/>
        </w:rPr>
        <w:t>=</w:t>
      </w:r>
    </w:p>
    <w:p w:rsidR="00A962E7" w:rsidRDefault="00A962E7" w:rsidP="00A962E7">
      <w:pPr>
        <w:pStyle w:val="BodyText"/>
        <w:spacing w:before="3"/>
        <w:rPr>
          <w:sz w:val="38"/>
        </w:rPr>
      </w:pPr>
    </w:p>
    <w:p w:rsidR="00A962E7" w:rsidRDefault="00A962E7" w:rsidP="00A962E7">
      <w:pPr>
        <w:pStyle w:val="BodyText"/>
        <w:jc w:val="right"/>
      </w:pPr>
      <w:r>
        <w:rPr>
          <w:w w:val="181"/>
        </w:rPr>
        <w:t>=</w:t>
      </w:r>
    </w:p>
    <w:p w:rsidR="00A962E7" w:rsidRDefault="00A962E7" w:rsidP="00A962E7">
      <w:pPr>
        <w:pStyle w:val="BodyText"/>
        <w:spacing w:before="104" w:line="268" w:lineRule="auto"/>
        <w:ind w:left="75" w:right="4959"/>
        <w:jc w:val="center"/>
      </w:pPr>
      <w:r>
        <w:br w:type="column"/>
      </w:r>
      <w:r>
        <w:lastRenderedPageBreak/>
        <w:t xml:space="preserve">I </w:t>
      </w:r>
      <w:r>
        <w:rPr>
          <w:rFonts w:ascii="Symbol" w:hAnsi="Symbol"/>
        </w:rPr>
        <w:t></w:t>
      </w:r>
      <w:r>
        <w:rPr>
          <w:rFonts w:ascii="Times New Roman" w:hAnsi="Times New Roman"/>
        </w:rPr>
        <w:t xml:space="preserve"> </w:t>
      </w:r>
      <w:r>
        <w:t xml:space="preserve">1/n (P </w:t>
      </w:r>
      <w:r>
        <w:rPr>
          <w:rFonts w:ascii="Symbol" w:hAnsi="Symbol"/>
        </w:rPr>
        <w:t></w:t>
      </w:r>
      <w:r>
        <w:rPr>
          <w:rFonts w:ascii="Times New Roman" w:hAnsi="Times New Roman"/>
        </w:rPr>
        <w:t xml:space="preserve"> </w:t>
      </w:r>
      <w:r>
        <w:t>N</w:t>
      </w:r>
      <w:r>
        <w:rPr>
          <w:position w:val="-5"/>
          <w:sz w:val="14"/>
        </w:rPr>
        <w:t xml:space="preserve">p </w:t>
      </w:r>
      <w:r>
        <w:t xml:space="preserve">) 1 2(P </w:t>
      </w:r>
      <w:r>
        <w:rPr>
          <w:rFonts w:ascii="Symbol" w:hAnsi="Symbol"/>
        </w:rPr>
        <w:t></w:t>
      </w:r>
      <w:r>
        <w:rPr>
          <w:rFonts w:ascii="Times New Roman" w:hAnsi="Times New Roman"/>
        </w:rPr>
        <w:t xml:space="preserve"> </w:t>
      </w:r>
      <w:r>
        <w:t>N</w:t>
      </w:r>
      <w:r>
        <w:rPr>
          <w:vertAlign w:val="subscript"/>
        </w:rPr>
        <w:t>p</w:t>
      </w:r>
      <w:r>
        <w:t>)</w:t>
      </w:r>
    </w:p>
    <w:p w:rsidR="00A962E7" w:rsidRDefault="00A962E7" w:rsidP="00A962E7">
      <w:pPr>
        <w:pStyle w:val="BodyText"/>
        <w:spacing w:before="83"/>
        <w:ind w:left="34" w:right="2648"/>
        <w:jc w:val="center"/>
      </w:pPr>
      <w:r>
        <w:pict>
          <v:group id="_x0000_s1177" style="position:absolute;left:0;text-align:left;margin-left:274.1pt;margin-top:-15.75pt;width:74.4pt;height:14.55pt;z-index:-251638784;mso-position-horizontal-relative:page" coordorigin="5482,-315" coordsize="1488,291">
            <v:line id="_x0000_s1178" style="position:absolute" from="5846,-248" to="5774,-27" strokeweight=".24pt"/>
            <v:line id="_x0000_s1179" style="position:absolute" from="5482,-310" to="6970,-310" strokeweight=".48pt"/>
            <w10:wrap anchorx="page"/>
          </v:group>
        </w:pict>
      </w:r>
      <w:r>
        <w:rPr>
          <w:u w:val="single"/>
        </w:rPr>
        <w:t xml:space="preserve">20,00,000 </w:t>
      </w:r>
      <w:r>
        <w:rPr>
          <w:rFonts w:ascii="Symbol" w:hAnsi="Symbol"/>
          <w:u w:val="single"/>
        </w:rPr>
        <w:t></w:t>
      </w:r>
      <w:r>
        <w:rPr>
          <w:rFonts w:ascii="Times New Roman" w:hAnsi="Times New Roman"/>
          <w:u w:val="single"/>
        </w:rPr>
        <w:t xml:space="preserve"> </w:t>
      </w:r>
      <w:r>
        <w:rPr>
          <w:u w:val="single"/>
        </w:rPr>
        <w:t xml:space="preserve">1/8(20,00,000 </w:t>
      </w:r>
      <w:r>
        <w:rPr>
          <w:rFonts w:ascii="Symbol" w:hAnsi="Symbol"/>
          <w:u w:val="single"/>
        </w:rPr>
        <w:t></w:t>
      </w:r>
      <w:r>
        <w:rPr>
          <w:rFonts w:ascii="Times New Roman" w:hAnsi="Times New Roman"/>
          <w:u w:val="single"/>
        </w:rPr>
        <w:t xml:space="preserve"> </w:t>
      </w:r>
      <w:r>
        <w:rPr>
          <w:u w:val="single"/>
        </w:rPr>
        <w:t>18,50,000)</w:t>
      </w:r>
    </w:p>
    <w:p w:rsidR="00A962E7" w:rsidRDefault="00A962E7" w:rsidP="00A962E7">
      <w:pPr>
        <w:pStyle w:val="BodyText"/>
        <w:spacing w:before="42"/>
        <w:ind w:left="7" w:right="2648"/>
        <w:jc w:val="center"/>
      </w:pPr>
      <w:r>
        <w:pict>
          <v:line id="_x0000_s1180" style="position:absolute;left:0;text-align:left;z-index:-251637760;mso-position-horizontal-relative:page" from="312.5pt,4.75pt" to="309.1pt,15.8pt" strokeweight=".24pt">
            <w10:wrap anchorx="page"/>
          </v:line>
        </w:pict>
      </w:r>
      <w:r>
        <w:t xml:space="preserve">1 2(20,00,000 </w:t>
      </w:r>
      <w:r>
        <w:rPr>
          <w:rFonts w:ascii="Symbol" w:hAnsi="Symbol"/>
        </w:rPr>
        <w:t></w:t>
      </w:r>
      <w:r>
        <w:rPr>
          <w:rFonts w:ascii="Times New Roman" w:hAnsi="Times New Roman"/>
        </w:rPr>
        <w:t xml:space="preserve"> </w:t>
      </w:r>
      <w:r>
        <w:t>18,50,000)</w:t>
      </w:r>
    </w:p>
    <w:p w:rsidR="00A962E7" w:rsidRDefault="00A962E7" w:rsidP="00A962E7">
      <w:pPr>
        <w:jc w:val="center"/>
        <w:sectPr w:rsidR="00A962E7">
          <w:type w:val="continuous"/>
          <w:pgSz w:w="12240" w:h="15840"/>
          <w:pgMar w:top="1500" w:right="300" w:bottom="280" w:left="1640" w:header="720" w:footer="720" w:gutter="0"/>
          <w:cols w:num="2" w:space="720" w:equalWidth="0">
            <w:col w:w="3741" w:space="40"/>
            <w:col w:w="6519"/>
          </w:cols>
        </w:sectPr>
      </w:pPr>
    </w:p>
    <w:p w:rsidR="00A962E7" w:rsidRDefault="00A962E7" w:rsidP="00A962E7">
      <w:pPr>
        <w:pStyle w:val="BodyText"/>
        <w:spacing w:before="159"/>
        <w:ind w:left="520"/>
      </w:pPr>
      <w:r>
        <w:rPr>
          <w:color w:val="231F20"/>
          <w:w w:val="110"/>
        </w:rPr>
        <w:lastRenderedPageBreak/>
        <w:t>Note N</w:t>
      </w:r>
      <w:r>
        <w:rPr>
          <w:color w:val="231F20"/>
          <w:w w:val="110"/>
          <w:vertAlign w:val="subscript"/>
        </w:rPr>
        <w:t>p</w:t>
      </w:r>
      <w:r>
        <w:rPr>
          <w:color w:val="231F20"/>
          <w:w w:val="110"/>
        </w:rPr>
        <w:t xml:space="preserve"> </w:t>
      </w:r>
      <w:r>
        <w:rPr>
          <w:color w:val="231F20"/>
          <w:w w:val="150"/>
        </w:rPr>
        <w:t xml:space="preserve">= </w:t>
      </w:r>
      <w:r>
        <w:rPr>
          <w:color w:val="231F20"/>
          <w:w w:val="110"/>
        </w:rPr>
        <w:t>20,00,000 – 10,00,000 – 50,000</w:t>
      </w:r>
    </w:p>
    <w:p w:rsidR="00A962E7" w:rsidRDefault="00A962E7" w:rsidP="00A962E7">
      <w:pPr>
        <w:pStyle w:val="BodyText"/>
        <w:spacing w:before="134" w:line="205" w:lineRule="exact"/>
        <w:ind w:right="974"/>
        <w:jc w:val="center"/>
      </w:pPr>
      <w:r>
        <w:t xml:space="preserve">2,00,000 </w:t>
      </w:r>
      <w:r>
        <w:rPr>
          <w:rFonts w:ascii="Symbol" w:hAnsi="Symbol"/>
          <w:sz w:val="21"/>
        </w:rPr>
        <w:t></w:t>
      </w:r>
      <w:r>
        <w:rPr>
          <w:rFonts w:ascii="Times New Roman" w:hAnsi="Times New Roman"/>
          <w:sz w:val="21"/>
        </w:rPr>
        <w:t xml:space="preserve"> </w:t>
      </w:r>
      <w:r>
        <w:t>18750</w:t>
      </w:r>
    </w:p>
    <w:p w:rsidR="00A962E7" w:rsidRDefault="00A962E7" w:rsidP="00A962E7">
      <w:pPr>
        <w:pStyle w:val="BodyText"/>
        <w:tabs>
          <w:tab w:val="left" w:pos="657"/>
        </w:tabs>
        <w:spacing w:line="363" w:lineRule="exact"/>
        <w:ind w:right="1654"/>
        <w:jc w:val="center"/>
      </w:pPr>
      <w:r>
        <w:pict>
          <v:line id="_x0000_s1181" style="position:absolute;left:0;text-align:left;z-index:-251636736;mso-position-horizontal-relative:page" from="274.1pt,4.45pt" to="355.7pt,4.45pt" strokeweight=".48pt">
            <w10:wrap anchorx="page"/>
          </v:line>
        </w:pict>
      </w:r>
      <w:bookmarkStart w:id="30" w:name="Cost_of_Preference_Share_Capital"/>
      <w:bookmarkEnd w:id="30"/>
      <w:r>
        <w:rPr>
          <w:w w:val="150"/>
          <w:position w:val="11"/>
        </w:rPr>
        <w:t>=</w:t>
      </w:r>
      <w:r>
        <w:rPr>
          <w:w w:val="150"/>
          <w:position w:val="11"/>
        </w:rPr>
        <w:tab/>
      </w:r>
      <w:r>
        <w:rPr>
          <w:w w:val="120"/>
        </w:rPr>
        <w:t>19,25,000</w:t>
      </w:r>
    </w:p>
    <w:p w:rsidR="00A962E7" w:rsidRDefault="00A962E7" w:rsidP="00A962E7">
      <w:pPr>
        <w:spacing w:line="363" w:lineRule="exact"/>
        <w:jc w:val="center"/>
        <w:sectPr w:rsidR="00A962E7">
          <w:type w:val="continuous"/>
          <w:pgSz w:w="12240" w:h="15840"/>
          <w:pgMar w:top="1500" w:right="300" w:bottom="280" w:left="1640" w:header="720" w:footer="720" w:gutter="0"/>
          <w:cols w:space="720"/>
        </w:sectPr>
      </w:pPr>
    </w:p>
    <w:p w:rsidR="00A962E7" w:rsidRDefault="00A962E7" w:rsidP="00A962E7">
      <w:pPr>
        <w:pStyle w:val="BodyText"/>
        <w:spacing w:before="7"/>
        <w:rPr>
          <w:sz w:val="38"/>
        </w:rPr>
      </w:pPr>
    </w:p>
    <w:p w:rsidR="00A962E7" w:rsidRDefault="00A962E7" w:rsidP="00A962E7">
      <w:pPr>
        <w:pStyle w:val="BodyText"/>
        <w:ind w:left="519"/>
      </w:pPr>
      <w:r>
        <w:rPr>
          <w:color w:val="231F20"/>
          <w:w w:val="105"/>
        </w:rPr>
        <w:t>After Tax Cost of Debt K</w:t>
      </w:r>
      <w:r>
        <w:rPr>
          <w:color w:val="231F20"/>
          <w:w w:val="105"/>
          <w:vertAlign w:val="subscript"/>
        </w:rPr>
        <w:t>db</w:t>
      </w:r>
    </w:p>
    <w:p w:rsidR="00A962E7" w:rsidRDefault="00A962E7" w:rsidP="00A962E7">
      <w:pPr>
        <w:pStyle w:val="BodyText"/>
        <w:spacing w:before="135"/>
        <w:ind w:left="333"/>
      </w:pPr>
      <w:r>
        <w:br w:type="column"/>
      </w:r>
      <w:r>
        <w:rPr>
          <w:w w:val="155"/>
        </w:rPr>
        <w:lastRenderedPageBreak/>
        <w:t xml:space="preserve">= </w:t>
      </w:r>
      <w:r>
        <w:rPr>
          <w:color w:val="231F20"/>
          <w:w w:val="125"/>
          <w:position w:val="1"/>
        </w:rPr>
        <w:t>11.36%.</w:t>
      </w:r>
    </w:p>
    <w:p w:rsidR="00A962E7" w:rsidRDefault="00A962E7" w:rsidP="00A962E7">
      <w:pPr>
        <w:pStyle w:val="BodyText"/>
        <w:spacing w:before="3"/>
        <w:rPr>
          <w:sz w:val="31"/>
        </w:rPr>
      </w:pPr>
    </w:p>
    <w:p w:rsidR="00A962E7" w:rsidRDefault="00A962E7" w:rsidP="00A962E7">
      <w:pPr>
        <w:pStyle w:val="BodyText"/>
        <w:ind w:left="612"/>
      </w:pPr>
      <w:r>
        <w:rPr>
          <w:w w:val="160"/>
        </w:rPr>
        <w:t xml:space="preserve">= </w:t>
      </w:r>
      <w:r>
        <w:rPr>
          <w:color w:val="231F20"/>
          <w:w w:val="110"/>
        </w:rPr>
        <w:t>K</w:t>
      </w:r>
      <w:r>
        <w:rPr>
          <w:color w:val="231F20"/>
          <w:w w:val="110"/>
          <w:vertAlign w:val="subscript"/>
        </w:rPr>
        <w:t>da</w:t>
      </w:r>
      <w:r>
        <w:rPr>
          <w:color w:val="231F20"/>
          <w:w w:val="110"/>
        </w:rPr>
        <w:t xml:space="preserve"> (1 – t)</w:t>
      </w:r>
    </w:p>
    <w:p w:rsidR="00A962E7" w:rsidRDefault="00A962E7" w:rsidP="00A962E7">
      <w:pPr>
        <w:pStyle w:val="BodyText"/>
        <w:spacing w:before="58"/>
        <w:ind w:left="612"/>
      </w:pPr>
      <w:r>
        <w:rPr>
          <w:w w:val="105"/>
        </w:rPr>
        <w:t>=</w:t>
      </w:r>
      <w:r>
        <w:rPr>
          <w:color w:val="231F20"/>
          <w:w w:val="105"/>
          <w:position w:val="1"/>
        </w:rPr>
        <w:t>11.36 (1– 0.55)</w:t>
      </w:r>
    </w:p>
    <w:p w:rsidR="00A962E7" w:rsidRDefault="00A962E7" w:rsidP="00A962E7">
      <w:pPr>
        <w:pStyle w:val="BodyText"/>
        <w:spacing w:before="49"/>
        <w:ind w:left="612"/>
      </w:pPr>
      <w:r>
        <w:rPr>
          <w:w w:val="115"/>
        </w:rPr>
        <w:t>=</w:t>
      </w:r>
      <w:r>
        <w:rPr>
          <w:color w:val="231F20"/>
          <w:w w:val="115"/>
          <w:position w:val="1"/>
        </w:rPr>
        <w:t>5.11%.</w:t>
      </w:r>
    </w:p>
    <w:p w:rsidR="00A962E7" w:rsidRDefault="00A962E7" w:rsidP="00A962E7">
      <w:pPr>
        <w:sectPr w:rsidR="00A962E7">
          <w:type w:val="continuous"/>
          <w:pgSz w:w="12240" w:h="15840"/>
          <w:pgMar w:top="1500" w:right="300" w:bottom="280" w:left="1640" w:header="720" w:footer="720" w:gutter="0"/>
          <w:cols w:num="2" w:space="720" w:equalWidth="0">
            <w:col w:w="3147" w:space="40"/>
            <w:col w:w="7113"/>
          </w:cols>
        </w:sectPr>
      </w:pPr>
    </w:p>
    <w:p w:rsidR="00A962E7" w:rsidRDefault="00A962E7" w:rsidP="00A962E7">
      <w:pPr>
        <w:pStyle w:val="Heading2"/>
        <w:spacing w:before="133"/>
      </w:pPr>
      <w:bookmarkStart w:id="31" w:name="_TOC_250312"/>
      <w:bookmarkEnd w:id="31"/>
      <w:r>
        <w:rPr>
          <w:color w:val="231F20"/>
        </w:rPr>
        <w:lastRenderedPageBreak/>
        <w:t>Cost of Preference Share Capital</w:t>
      </w:r>
    </w:p>
    <w:p w:rsidR="00A962E7" w:rsidRDefault="00A962E7" w:rsidP="00A962E7">
      <w:pPr>
        <w:pStyle w:val="BodyText"/>
        <w:spacing w:before="44" w:line="237" w:lineRule="auto"/>
        <w:ind w:left="160" w:right="1497"/>
      </w:pPr>
      <w:r>
        <w:rPr>
          <w:color w:val="231F20"/>
        </w:rPr>
        <w:t>Cost of preference share capital is the annual preference share dividend by the net proceeds from the sale of preference share.</w:t>
      </w:r>
    </w:p>
    <w:p w:rsidR="00A962E7" w:rsidRDefault="00A962E7" w:rsidP="00A962E7">
      <w:pPr>
        <w:pStyle w:val="BodyText"/>
        <w:spacing w:before="85" w:line="237" w:lineRule="auto"/>
        <w:ind w:left="160" w:right="1497" w:firstLine="359"/>
      </w:pPr>
      <w:r>
        <w:pict>
          <v:group id="_x0000_s1184" style="position:absolute;left:0;text-align:left;margin-left:256.3pt;margin-top:35pt;width:52.6pt;height:32.2pt;z-index:-251633664;mso-wrap-distance-left:0;mso-wrap-distance-right:0;mso-position-horizontal-relative:page" coordorigin="5126,700" coordsize="1052,644">
            <v:line id="_x0000_s1185" style="position:absolute" from="5126,705" to="6178,705" strokeweight=".48pt"/>
            <v:line id="_x0000_s1186" style="position:absolute" from="5126,1338" to="6178,1338" strokeweight=".48pt"/>
            <v:line id="_x0000_s1187" style="position:absolute" from="5136,700" to="5136,1343" strokeweight=".48pt"/>
            <v:line id="_x0000_s1188" style="position:absolute" from="6168,700" to="6168,1343" strokeweight=".48pt"/>
            <v:shape id="_x0000_s1189" type="#_x0000_t202" style="position:absolute;left:5956;top:1153;width:85;height:144" filled="f" stroked="f">
              <v:textbox inset="0,0,0,0">
                <w:txbxContent>
                  <w:p w:rsidR="00A962E7" w:rsidRDefault="00A962E7" w:rsidP="00A962E7">
                    <w:pPr>
                      <w:spacing w:line="140" w:lineRule="exact"/>
                      <w:rPr>
                        <w:sz w:val="12"/>
                      </w:rPr>
                    </w:pPr>
                    <w:r>
                      <w:rPr>
                        <w:w w:val="96"/>
                        <w:sz w:val="12"/>
                      </w:rPr>
                      <w:t>p</w:t>
                    </w:r>
                  </w:p>
                </w:txbxContent>
              </v:textbox>
            </v:shape>
            <v:shape id="_x0000_s1190" type="#_x0000_t202" style="position:absolute;left:5764;top:1028;width:181;height:241" filled="f" stroked="f">
              <v:textbox inset="0,0,0,0">
                <w:txbxContent>
                  <w:p w:rsidR="00A962E7" w:rsidRDefault="00A962E7" w:rsidP="00A962E7">
                    <w:pPr>
                      <w:rPr>
                        <w:sz w:val="20"/>
                      </w:rPr>
                    </w:pPr>
                    <w:r>
                      <w:rPr>
                        <w:w w:val="117"/>
                        <w:sz w:val="20"/>
                      </w:rPr>
                      <w:t>N</w:t>
                    </w:r>
                  </w:p>
                </w:txbxContent>
              </v:textbox>
            </v:shape>
            <v:shape id="_x0000_s1191" type="#_x0000_t202" style="position:absolute;left:5563;top:711;width:474;height:408" filled="f" stroked="f">
              <v:textbox inset="0,0,0,0">
                <w:txbxContent>
                  <w:p w:rsidR="00A962E7" w:rsidRDefault="00A962E7" w:rsidP="00A962E7">
                    <w:pPr>
                      <w:rPr>
                        <w:sz w:val="12"/>
                      </w:rPr>
                    </w:pPr>
                    <w:r>
                      <w:rPr>
                        <w:rFonts w:ascii="Symbol" w:hAnsi="Symbol"/>
                        <w:w w:val="105"/>
                        <w:position w:val="-15"/>
                        <w:sz w:val="20"/>
                      </w:rPr>
                      <w:t></w:t>
                    </w:r>
                    <w:r>
                      <w:rPr>
                        <w:rFonts w:ascii="Times New Roman" w:hAnsi="Times New Roman"/>
                        <w:w w:val="105"/>
                        <w:position w:val="-15"/>
                        <w:sz w:val="20"/>
                      </w:rPr>
                      <w:t xml:space="preserve"> </w:t>
                    </w:r>
                    <w:r>
                      <w:rPr>
                        <w:w w:val="105"/>
                        <w:sz w:val="20"/>
                      </w:rPr>
                      <w:t>D</w:t>
                    </w:r>
                    <w:r>
                      <w:rPr>
                        <w:w w:val="105"/>
                        <w:position w:val="-4"/>
                        <w:sz w:val="12"/>
                      </w:rPr>
                      <w:t>p</w:t>
                    </w:r>
                  </w:p>
                </w:txbxContent>
              </v:textbox>
            </v:shape>
            <v:shape id="_x0000_s1192" type="#_x0000_t202" style="position:absolute;left:5409;top:999;width:85;height:144" filled="f" stroked="f">
              <v:textbox inset="0,0,0,0">
                <w:txbxContent>
                  <w:p w:rsidR="00A962E7" w:rsidRDefault="00A962E7" w:rsidP="00A962E7">
                    <w:pPr>
                      <w:spacing w:line="140" w:lineRule="exact"/>
                      <w:rPr>
                        <w:sz w:val="12"/>
                      </w:rPr>
                    </w:pPr>
                    <w:r>
                      <w:rPr>
                        <w:w w:val="96"/>
                        <w:sz w:val="12"/>
                      </w:rPr>
                      <w:t>p</w:t>
                    </w:r>
                  </w:p>
                </w:txbxContent>
              </v:textbox>
            </v:shape>
            <v:shape id="_x0000_s1193" type="#_x0000_t202" style="position:absolute;left:5231;top:869;width:166;height:241" filled="f" stroked="f">
              <v:textbox inset="0,0,0,0">
                <w:txbxContent>
                  <w:p w:rsidR="00A962E7" w:rsidRDefault="00A962E7" w:rsidP="00A962E7">
                    <w:pPr>
                      <w:rPr>
                        <w:sz w:val="20"/>
                      </w:rPr>
                    </w:pPr>
                    <w:r>
                      <w:rPr>
                        <w:w w:val="115"/>
                        <w:sz w:val="20"/>
                      </w:rPr>
                      <w:t>K</w:t>
                    </w:r>
                  </w:p>
                </w:txbxContent>
              </v:textbox>
            </v:shape>
            <w10:wrap type="topAndBottom" anchorx="page"/>
          </v:group>
        </w:pict>
      </w:r>
      <w:r>
        <w:pict>
          <v:line id="_x0000_s1182" style="position:absolute;left:0;text-align:left;z-index:-251635712;mso-position-horizontal-relative:page" from="287.75pt,50.35pt" to="303.1pt,50.35pt" strokeweight=".48pt">
            <w10:wrap anchorx="page"/>
          </v:line>
        </w:pict>
      </w:r>
      <w:r>
        <w:rPr>
          <w:color w:val="231F20"/>
          <w:spacing w:val="3"/>
        </w:rPr>
        <w:t xml:space="preserve">There are two </w:t>
      </w:r>
      <w:r>
        <w:rPr>
          <w:color w:val="231F20"/>
          <w:spacing w:val="4"/>
        </w:rPr>
        <w:t xml:space="preserve">types </w:t>
      </w:r>
      <w:r>
        <w:rPr>
          <w:color w:val="231F20"/>
          <w:spacing w:val="3"/>
        </w:rPr>
        <w:t xml:space="preserve">of </w:t>
      </w:r>
      <w:r>
        <w:rPr>
          <w:color w:val="231F20"/>
          <w:spacing w:val="4"/>
        </w:rPr>
        <w:t xml:space="preserve">preference shares </w:t>
      </w:r>
      <w:r>
        <w:rPr>
          <w:color w:val="231F20"/>
          <w:spacing w:val="5"/>
        </w:rPr>
        <w:t xml:space="preserve">irredeemable </w:t>
      </w:r>
      <w:r>
        <w:rPr>
          <w:color w:val="231F20"/>
          <w:spacing w:val="4"/>
        </w:rPr>
        <w:t xml:space="preserve">and redeemable. Cost </w:t>
      </w:r>
      <w:r>
        <w:rPr>
          <w:color w:val="231F20"/>
          <w:spacing w:val="6"/>
        </w:rPr>
        <w:t>of</w:t>
      </w:r>
      <w:r>
        <w:rPr>
          <w:color w:val="231F20"/>
          <w:spacing w:val="60"/>
        </w:rPr>
        <w:t xml:space="preserve"> </w:t>
      </w:r>
      <w:r>
        <w:rPr>
          <w:color w:val="231F20"/>
        </w:rPr>
        <w:t>redeemable preference share capital is calculated with the help of the following formula:</w:t>
      </w:r>
    </w:p>
    <w:p w:rsidR="00A962E7" w:rsidRDefault="00A962E7" w:rsidP="00A962E7">
      <w:pPr>
        <w:pStyle w:val="BodyText"/>
        <w:spacing w:before="25"/>
        <w:ind w:left="520"/>
      </w:pPr>
      <w:r>
        <w:rPr>
          <w:color w:val="231F20"/>
          <w:w w:val="105"/>
        </w:rPr>
        <w:t>Where,</w:t>
      </w:r>
    </w:p>
    <w:p w:rsidR="00A962E7" w:rsidRDefault="00A962E7" w:rsidP="00A962E7">
      <w:pPr>
        <w:pStyle w:val="BodyText"/>
        <w:spacing w:before="59" w:line="300" w:lineRule="auto"/>
        <w:ind w:left="702" w:right="6457"/>
      </w:pPr>
      <w:r>
        <w:rPr>
          <w:color w:val="231F20"/>
          <w:w w:val="110"/>
        </w:rPr>
        <w:t>K</w:t>
      </w:r>
      <w:r>
        <w:rPr>
          <w:color w:val="231F20"/>
          <w:w w:val="110"/>
          <w:vertAlign w:val="subscript"/>
        </w:rPr>
        <w:t>p</w:t>
      </w:r>
      <w:r>
        <w:rPr>
          <w:color w:val="231F20"/>
          <w:w w:val="110"/>
        </w:rPr>
        <w:t xml:space="preserve"> </w:t>
      </w:r>
      <w:r>
        <w:rPr>
          <w:color w:val="231F20"/>
          <w:w w:val="150"/>
        </w:rPr>
        <w:t xml:space="preserve">= </w:t>
      </w:r>
      <w:r>
        <w:rPr>
          <w:color w:val="231F20"/>
          <w:w w:val="110"/>
        </w:rPr>
        <w:t>Cost of preference share D</w:t>
      </w:r>
      <w:r>
        <w:rPr>
          <w:color w:val="231F20"/>
          <w:w w:val="110"/>
          <w:vertAlign w:val="subscript"/>
        </w:rPr>
        <w:t>p</w:t>
      </w:r>
      <w:r>
        <w:rPr>
          <w:color w:val="231F20"/>
          <w:spacing w:val="-30"/>
          <w:w w:val="110"/>
        </w:rPr>
        <w:t xml:space="preserve"> </w:t>
      </w:r>
      <w:r>
        <w:rPr>
          <w:color w:val="231F20"/>
          <w:w w:val="145"/>
        </w:rPr>
        <w:t>=</w:t>
      </w:r>
      <w:r>
        <w:rPr>
          <w:color w:val="231F20"/>
          <w:spacing w:val="-46"/>
          <w:w w:val="145"/>
        </w:rPr>
        <w:t xml:space="preserve"> </w:t>
      </w:r>
      <w:r>
        <w:rPr>
          <w:color w:val="231F20"/>
          <w:w w:val="110"/>
        </w:rPr>
        <w:t>Fixed</w:t>
      </w:r>
      <w:r>
        <w:rPr>
          <w:color w:val="231F20"/>
          <w:spacing w:val="-29"/>
          <w:w w:val="110"/>
        </w:rPr>
        <w:t xml:space="preserve"> </w:t>
      </w:r>
      <w:r>
        <w:rPr>
          <w:color w:val="231F20"/>
          <w:w w:val="110"/>
        </w:rPr>
        <w:t>preference</w:t>
      </w:r>
      <w:r>
        <w:rPr>
          <w:color w:val="231F20"/>
          <w:spacing w:val="-29"/>
          <w:w w:val="110"/>
        </w:rPr>
        <w:t xml:space="preserve"> </w:t>
      </w:r>
      <w:r>
        <w:rPr>
          <w:color w:val="231F20"/>
          <w:w w:val="110"/>
        </w:rPr>
        <w:t>dividend</w:t>
      </w:r>
    </w:p>
    <w:p w:rsidR="00A962E7" w:rsidRDefault="00A962E7" w:rsidP="00A962E7">
      <w:pPr>
        <w:pStyle w:val="BodyText"/>
        <w:spacing w:line="252" w:lineRule="exact"/>
        <w:ind w:left="702"/>
      </w:pPr>
      <w:r>
        <w:rPr>
          <w:color w:val="231F20"/>
          <w:w w:val="110"/>
        </w:rPr>
        <w:t>N</w:t>
      </w:r>
      <w:r>
        <w:rPr>
          <w:color w:val="231F20"/>
          <w:w w:val="110"/>
          <w:vertAlign w:val="subscript"/>
        </w:rPr>
        <w:t>p</w:t>
      </w:r>
      <w:r>
        <w:rPr>
          <w:color w:val="231F20"/>
          <w:w w:val="110"/>
        </w:rPr>
        <w:t xml:space="preserve"> </w:t>
      </w:r>
      <w:r>
        <w:rPr>
          <w:color w:val="231F20"/>
          <w:w w:val="150"/>
        </w:rPr>
        <w:t xml:space="preserve">= </w:t>
      </w:r>
      <w:r>
        <w:rPr>
          <w:color w:val="231F20"/>
          <w:w w:val="110"/>
        </w:rPr>
        <w:t>Net proceeds of an equity share</w:t>
      </w:r>
    </w:p>
    <w:p w:rsidR="00A962E7" w:rsidRDefault="00A962E7" w:rsidP="00A962E7">
      <w:pPr>
        <w:pStyle w:val="BodyText"/>
        <w:spacing w:before="157"/>
        <w:ind w:left="520"/>
      </w:pPr>
      <w:r>
        <w:pict>
          <v:line id="_x0000_s1194" style="position:absolute;left:0;text-align:left;z-index:-251631616;mso-position-horizontal-relative:page" from="287.75pt,47.8pt" to="366.7pt,47.8pt" strokeweight=".48pt">
            <w10:wrap anchorx="page"/>
          </v:line>
        </w:pict>
      </w:r>
      <w:r>
        <w:rPr>
          <w:color w:val="231F20"/>
        </w:rPr>
        <w:t>Cost of irredeemable preference share is calculated with the help of the following formula:</w:t>
      </w:r>
    </w:p>
    <w:p w:rsidR="00A962E7" w:rsidRDefault="00A962E7" w:rsidP="00A962E7">
      <w:pPr>
        <w:pStyle w:val="BodyText"/>
        <w:spacing w:before="3"/>
        <w:rPr>
          <w:sz w:val="16"/>
        </w:rPr>
      </w:pPr>
      <w:r w:rsidRPr="00C428B8">
        <w:pict>
          <v:group id="_x0000_s1197" style="position:absolute;margin-left:256.3pt;margin-top:11.75pt;width:115.95pt;height:31.7pt;z-index:-251628544;mso-wrap-distance-left:0;mso-wrap-distance-right:0;mso-position-horizontal-relative:page" coordorigin="5126,235" coordsize="2319,634">
            <v:line id="_x0000_s1198" style="position:absolute" from="5126,239" to="7445,239" strokeweight=".48pt"/>
            <v:line id="_x0000_s1199" style="position:absolute" from="5126,863" to="7445,863" strokeweight=".48pt"/>
            <v:line id="_x0000_s1200" style="position:absolute" from="5136,235" to="5136,868" strokeweight=".48pt"/>
            <v:line id="_x0000_s1201" style="position:absolute" from="7440,235" to="7440,868" strokeweight=".48pt"/>
            <v:shape id="_x0000_s1202" type="#_x0000_t202" style="position:absolute;left:6633;top:683;width:85;height:144" filled="f" stroked="f">
              <v:textbox inset="0,0,0,0">
                <w:txbxContent>
                  <w:p w:rsidR="00A962E7" w:rsidRDefault="00A962E7" w:rsidP="00A962E7">
                    <w:pPr>
                      <w:spacing w:line="140" w:lineRule="exact"/>
                      <w:rPr>
                        <w:sz w:val="12"/>
                      </w:rPr>
                    </w:pPr>
                    <w:r>
                      <w:rPr>
                        <w:w w:val="96"/>
                        <w:sz w:val="12"/>
                      </w:rPr>
                      <w:t>p</w:t>
                    </w:r>
                  </w:p>
                </w:txbxContent>
              </v:textbox>
            </v:shape>
            <v:shape id="_x0000_s1203" type="#_x0000_t202" style="position:absolute;left:6004;top:544;width:1026;height:257" filled="f" stroked="f">
              <v:textbox inset="0,0,0,0">
                <w:txbxContent>
                  <w:p w:rsidR="00A962E7" w:rsidRDefault="00A962E7" w:rsidP="00A962E7">
                    <w:pPr>
                      <w:spacing w:before="8"/>
                      <w:rPr>
                        <w:sz w:val="20"/>
                      </w:rPr>
                    </w:pPr>
                    <w:r>
                      <w:rPr>
                        <w:w w:val="105"/>
                        <w:sz w:val="20"/>
                      </w:rPr>
                      <w:t xml:space="preserve">(P </w:t>
                    </w:r>
                    <w:r>
                      <w:rPr>
                        <w:rFonts w:ascii="Symbol" w:hAnsi="Symbol"/>
                        <w:w w:val="105"/>
                        <w:sz w:val="19"/>
                      </w:rPr>
                      <w:t></w:t>
                    </w:r>
                    <w:r>
                      <w:rPr>
                        <w:rFonts w:ascii="Times New Roman" w:hAnsi="Times New Roman"/>
                        <w:w w:val="105"/>
                        <w:sz w:val="19"/>
                      </w:rPr>
                      <w:t xml:space="preserve"> </w:t>
                    </w:r>
                    <w:r>
                      <w:rPr>
                        <w:w w:val="105"/>
                        <w:sz w:val="20"/>
                      </w:rPr>
                      <w:t>N )/2</w:t>
                    </w:r>
                  </w:p>
                </w:txbxContent>
              </v:textbox>
            </v:shape>
            <v:shape id="_x0000_s1204" type="#_x0000_t202" style="position:absolute;left:5563;top:242;width:1681;height:410" filled="f" stroked="f">
              <v:textbox inset="0,0,0,0">
                <w:txbxContent>
                  <w:p w:rsidR="00A962E7" w:rsidRDefault="00A962E7" w:rsidP="00A962E7">
                    <w:pPr>
                      <w:spacing w:before="7"/>
                      <w:rPr>
                        <w:sz w:val="20"/>
                      </w:rPr>
                    </w:pPr>
                    <w:r>
                      <w:rPr>
                        <w:rFonts w:ascii="Symbol" w:hAnsi="Symbol"/>
                        <w:w w:val="105"/>
                        <w:position w:val="-14"/>
                        <w:sz w:val="19"/>
                      </w:rPr>
                      <w:t></w:t>
                    </w:r>
                    <w:r>
                      <w:rPr>
                        <w:rFonts w:ascii="Times New Roman" w:hAnsi="Times New Roman"/>
                        <w:w w:val="105"/>
                        <w:position w:val="-14"/>
                        <w:sz w:val="19"/>
                      </w:rPr>
                      <w:t xml:space="preserve"> </w:t>
                    </w:r>
                    <w:r>
                      <w:rPr>
                        <w:w w:val="105"/>
                        <w:sz w:val="20"/>
                      </w:rPr>
                      <w:t>D</w:t>
                    </w:r>
                    <w:r>
                      <w:rPr>
                        <w:w w:val="105"/>
                        <w:sz w:val="20"/>
                        <w:vertAlign w:val="subscript"/>
                      </w:rPr>
                      <w:t>p</w:t>
                    </w:r>
                    <w:r>
                      <w:rPr>
                        <w:w w:val="105"/>
                        <w:sz w:val="20"/>
                      </w:rPr>
                      <w:t xml:space="preserve"> </w:t>
                    </w:r>
                    <w:r>
                      <w:rPr>
                        <w:rFonts w:ascii="Symbol" w:hAnsi="Symbol"/>
                        <w:w w:val="105"/>
                        <w:sz w:val="19"/>
                      </w:rPr>
                      <w:t></w:t>
                    </w:r>
                    <w:r>
                      <w:rPr>
                        <w:rFonts w:ascii="Times New Roman" w:hAnsi="Times New Roman"/>
                        <w:w w:val="105"/>
                        <w:sz w:val="19"/>
                      </w:rPr>
                      <w:t xml:space="preserve"> </w:t>
                    </w:r>
                    <w:r>
                      <w:rPr>
                        <w:w w:val="105"/>
                        <w:sz w:val="20"/>
                      </w:rPr>
                      <w:t xml:space="preserve">( P </w:t>
                    </w:r>
                    <w:r>
                      <w:rPr>
                        <w:rFonts w:ascii="Symbol" w:hAnsi="Symbol"/>
                        <w:w w:val="105"/>
                        <w:sz w:val="19"/>
                      </w:rPr>
                      <w:t></w:t>
                    </w:r>
                    <w:r>
                      <w:rPr>
                        <w:rFonts w:ascii="Times New Roman" w:hAnsi="Times New Roman"/>
                        <w:w w:val="105"/>
                        <w:sz w:val="19"/>
                      </w:rPr>
                      <w:t xml:space="preserve"> </w:t>
                    </w:r>
                    <w:r>
                      <w:rPr>
                        <w:w w:val="105"/>
                        <w:sz w:val="20"/>
                      </w:rPr>
                      <w:t xml:space="preserve">N </w:t>
                    </w:r>
                    <w:r>
                      <w:rPr>
                        <w:w w:val="105"/>
                        <w:sz w:val="20"/>
                        <w:vertAlign w:val="subscript"/>
                      </w:rPr>
                      <w:t>p</w:t>
                    </w:r>
                    <w:r>
                      <w:rPr>
                        <w:w w:val="105"/>
                        <w:sz w:val="20"/>
                      </w:rPr>
                      <w:t xml:space="preserve"> )/n</w:t>
                    </w:r>
                  </w:p>
                </w:txbxContent>
              </v:textbox>
            </v:shape>
            <v:shape id="_x0000_s1205" type="#_x0000_t202" style="position:absolute;left:5414;top:529;width:85;height:144" filled="f" stroked="f">
              <v:textbox inset="0,0,0,0">
                <w:txbxContent>
                  <w:p w:rsidR="00A962E7" w:rsidRDefault="00A962E7" w:rsidP="00A962E7">
                    <w:pPr>
                      <w:spacing w:line="140" w:lineRule="exact"/>
                      <w:rPr>
                        <w:sz w:val="12"/>
                      </w:rPr>
                    </w:pPr>
                    <w:r>
                      <w:rPr>
                        <w:w w:val="96"/>
                        <w:sz w:val="12"/>
                      </w:rPr>
                      <w:t>p</w:t>
                    </w:r>
                  </w:p>
                </w:txbxContent>
              </v:textbox>
            </v:shape>
            <v:shape id="_x0000_s1206" type="#_x0000_t202" style="position:absolute;left:5231;top:404;width:166;height:241" filled="f" stroked="f">
              <v:textbox inset="0,0,0,0">
                <w:txbxContent>
                  <w:p w:rsidR="00A962E7" w:rsidRDefault="00A962E7" w:rsidP="00A962E7">
                    <w:pPr>
                      <w:rPr>
                        <w:sz w:val="20"/>
                      </w:rPr>
                    </w:pPr>
                    <w:r>
                      <w:rPr>
                        <w:w w:val="115"/>
                        <w:sz w:val="20"/>
                      </w:rPr>
                      <w:t>K</w:t>
                    </w:r>
                  </w:p>
                </w:txbxContent>
              </v:textbox>
            </v:shape>
            <w10:wrap type="topAndBottom" anchorx="page"/>
          </v:group>
        </w:pict>
      </w:r>
    </w:p>
    <w:p w:rsidR="00A962E7" w:rsidRDefault="00A962E7" w:rsidP="00A962E7">
      <w:pPr>
        <w:pStyle w:val="BodyText"/>
        <w:spacing w:before="117"/>
        <w:ind w:left="604"/>
      </w:pPr>
      <w:r>
        <w:rPr>
          <w:color w:val="231F20"/>
          <w:w w:val="105"/>
        </w:rPr>
        <w:t>Where,</w:t>
      </w:r>
    </w:p>
    <w:p w:rsidR="00A962E7" w:rsidRDefault="00A962E7" w:rsidP="00A962E7">
      <w:pPr>
        <w:pStyle w:val="BodyText"/>
        <w:spacing w:before="49" w:line="285" w:lineRule="auto"/>
        <w:ind w:left="881" w:right="6359" w:hanging="17"/>
      </w:pPr>
      <w:r>
        <w:rPr>
          <w:color w:val="231F20"/>
          <w:w w:val="110"/>
        </w:rPr>
        <w:t>K</w:t>
      </w:r>
      <w:r>
        <w:rPr>
          <w:color w:val="231F20"/>
          <w:w w:val="110"/>
          <w:vertAlign w:val="subscript"/>
        </w:rPr>
        <w:t>p</w:t>
      </w:r>
      <w:r>
        <w:rPr>
          <w:color w:val="231F20"/>
          <w:w w:val="110"/>
        </w:rPr>
        <w:t xml:space="preserve"> </w:t>
      </w:r>
      <w:r>
        <w:rPr>
          <w:color w:val="231F20"/>
          <w:w w:val="150"/>
        </w:rPr>
        <w:t xml:space="preserve">= </w:t>
      </w:r>
      <w:r>
        <w:rPr>
          <w:color w:val="231F20"/>
          <w:w w:val="110"/>
        </w:rPr>
        <w:t>Cost of preference share D</w:t>
      </w:r>
      <w:r>
        <w:rPr>
          <w:color w:val="231F20"/>
          <w:w w:val="110"/>
          <w:vertAlign w:val="subscript"/>
        </w:rPr>
        <w:t>p</w:t>
      </w:r>
      <w:r>
        <w:rPr>
          <w:color w:val="231F20"/>
          <w:w w:val="110"/>
        </w:rPr>
        <w:t xml:space="preserve"> </w:t>
      </w:r>
      <w:r>
        <w:rPr>
          <w:color w:val="231F20"/>
          <w:w w:val="150"/>
        </w:rPr>
        <w:t xml:space="preserve">= </w:t>
      </w:r>
      <w:r>
        <w:rPr>
          <w:color w:val="231F20"/>
          <w:w w:val="110"/>
        </w:rPr>
        <w:t xml:space="preserve">Fixed preference share P </w:t>
      </w:r>
      <w:r>
        <w:rPr>
          <w:color w:val="231F20"/>
          <w:w w:val="150"/>
        </w:rPr>
        <w:t xml:space="preserve">= </w:t>
      </w:r>
      <w:r>
        <w:rPr>
          <w:color w:val="231F20"/>
          <w:w w:val="110"/>
        </w:rPr>
        <w:t>Par value of debt</w:t>
      </w:r>
    </w:p>
    <w:p w:rsidR="00A962E7" w:rsidRDefault="00A962E7" w:rsidP="00A962E7">
      <w:pPr>
        <w:pStyle w:val="BodyText"/>
        <w:spacing w:before="1" w:line="285" w:lineRule="auto"/>
        <w:ind w:left="971" w:right="5190" w:hanging="120"/>
      </w:pPr>
      <w:r>
        <w:rPr>
          <w:color w:val="231F20"/>
          <w:w w:val="110"/>
        </w:rPr>
        <w:t>N</w:t>
      </w:r>
      <w:r>
        <w:rPr>
          <w:color w:val="231F20"/>
          <w:w w:val="110"/>
          <w:vertAlign w:val="subscript"/>
        </w:rPr>
        <w:t>p</w:t>
      </w:r>
      <w:r>
        <w:rPr>
          <w:color w:val="231F20"/>
          <w:spacing w:val="-24"/>
          <w:w w:val="110"/>
        </w:rPr>
        <w:t xml:space="preserve"> </w:t>
      </w:r>
      <w:r>
        <w:rPr>
          <w:color w:val="231F20"/>
          <w:w w:val="150"/>
        </w:rPr>
        <w:t>=</w:t>
      </w:r>
      <w:r>
        <w:rPr>
          <w:color w:val="231F20"/>
          <w:spacing w:val="-19"/>
          <w:w w:val="150"/>
        </w:rPr>
        <w:t xml:space="preserve"> </w:t>
      </w:r>
      <w:r>
        <w:rPr>
          <w:color w:val="231F20"/>
          <w:w w:val="110"/>
        </w:rPr>
        <w:t>Net</w:t>
      </w:r>
      <w:r>
        <w:rPr>
          <w:color w:val="231F20"/>
          <w:spacing w:val="-17"/>
          <w:w w:val="110"/>
        </w:rPr>
        <w:t xml:space="preserve"> </w:t>
      </w:r>
      <w:r>
        <w:rPr>
          <w:color w:val="231F20"/>
          <w:w w:val="110"/>
        </w:rPr>
        <w:t>proceeds</w:t>
      </w:r>
      <w:r>
        <w:rPr>
          <w:color w:val="231F20"/>
          <w:spacing w:val="-17"/>
          <w:w w:val="110"/>
        </w:rPr>
        <w:t xml:space="preserve"> </w:t>
      </w:r>
      <w:r>
        <w:rPr>
          <w:color w:val="231F20"/>
          <w:w w:val="110"/>
        </w:rPr>
        <w:t>of</w:t>
      </w:r>
      <w:r>
        <w:rPr>
          <w:color w:val="231F20"/>
          <w:spacing w:val="-18"/>
          <w:w w:val="110"/>
        </w:rPr>
        <w:t xml:space="preserve"> </w:t>
      </w:r>
      <w:r>
        <w:rPr>
          <w:color w:val="231F20"/>
          <w:w w:val="110"/>
        </w:rPr>
        <w:t>the</w:t>
      </w:r>
      <w:r>
        <w:rPr>
          <w:color w:val="231F20"/>
          <w:spacing w:val="-17"/>
          <w:w w:val="110"/>
        </w:rPr>
        <w:t xml:space="preserve"> </w:t>
      </w:r>
      <w:r>
        <w:rPr>
          <w:color w:val="231F20"/>
          <w:w w:val="110"/>
        </w:rPr>
        <w:t>preference</w:t>
      </w:r>
      <w:r>
        <w:rPr>
          <w:color w:val="231F20"/>
          <w:spacing w:val="-17"/>
          <w:w w:val="110"/>
        </w:rPr>
        <w:t xml:space="preserve"> </w:t>
      </w:r>
      <w:r>
        <w:rPr>
          <w:color w:val="231F20"/>
          <w:w w:val="110"/>
        </w:rPr>
        <w:t xml:space="preserve">share n </w:t>
      </w:r>
      <w:r>
        <w:rPr>
          <w:color w:val="231F20"/>
          <w:w w:val="150"/>
        </w:rPr>
        <w:t xml:space="preserve">= </w:t>
      </w:r>
      <w:r>
        <w:rPr>
          <w:color w:val="231F20"/>
          <w:w w:val="110"/>
        </w:rPr>
        <w:t>Number of maturity</w:t>
      </w:r>
      <w:r>
        <w:rPr>
          <w:color w:val="231F20"/>
          <w:spacing w:val="-9"/>
          <w:w w:val="110"/>
        </w:rPr>
        <w:t xml:space="preserve"> </w:t>
      </w:r>
      <w:r>
        <w:rPr>
          <w:color w:val="231F20"/>
          <w:w w:val="110"/>
        </w:rPr>
        <w:t>period.</w:t>
      </w:r>
    </w:p>
    <w:p w:rsidR="00A962E7" w:rsidRDefault="00A962E7" w:rsidP="00A962E7">
      <w:pPr>
        <w:pStyle w:val="Heading2"/>
        <w:spacing w:before="74"/>
        <w:ind w:left="520"/>
        <w:rPr>
          <w:rFonts w:ascii="Book Antiqua"/>
        </w:rPr>
      </w:pPr>
      <w:r>
        <w:rPr>
          <w:rFonts w:ascii="Book Antiqua"/>
          <w:color w:val="231F20"/>
          <w:w w:val="115"/>
        </w:rPr>
        <w:t>Exercise 7</w:t>
      </w:r>
    </w:p>
    <w:p w:rsidR="00A962E7" w:rsidRDefault="00A962E7" w:rsidP="00A962E7">
      <w:pPr>
        <w:pStyle w:val="BodyText"/>
        <w:spacing w:before="36" w:line="244" w:lineRule="auto"/>
        <w:ind w:left="160" w:right="1497" w:firstLine="359"/>
        <w:jc w:val="both"/>
      </w:pPr>
      <w:r>
        <w:rPr>
          <w:color w:val="231F20"/>
        </w:rPr>
        <w:t xml:space="preserve">XYZ Ltd. issues 20,000, 8% preference shares of Rs. 100 each. Cost of issue is Rs. 2 per </w:t>
      </w:r>
      <w:r>
        <w:rPr>
          <w:color w:val="231F20"/>
          <w:spacing w:val="-3"/>
        </w:rPr>
        <w:t xml:space="preserve">share.  </w:t>
      </w:r>
      <w:r>
        <w:rPr>
          <w:color w:val="231F20"/>
        </w:rPr>
        <w:t xml:space="preserve">Calculate cost of preference share capital if these shares are issued (a) at </w:t>
      </w:r>
      <w:r>
        <w:rPr>
          <w:color w:val="231F20"/>
          <w:spacing w:val="-4"/>
        </w:rPr>
        <w:t xml:space="preserve">par,  </w:t>
      </w:r>
      <w:r>
        <w:rPr>
          <w:color w:val="231F20"/>
        </w:rPr>
        <w:t>(b) at   a</w:t>
      </w:r>
      <w:r>
        <w:rPr>
          <w:color w:val="231F20"/>
          <w:spacing w:val="21"/>
        </w:rPr>
        <w:t xml:space="preserve"> </w:t>
      </w:r>
      <w:r>
        <w:rPr>
          <w:color w:val="231F20"/>
        </w:rPr>
        <w:t>premium</w:t>
      </w:r>
      <w:r>
        <w:rPr>
          <w:color w:val="231F20"/>
          <w:spacing w:val="21"/>
        </w:rPr>
        <w:t xml:space="preserve"> </w:t>
      </w:r>
      <w:r>
        <w:rPr>
          <w:color w:val="231F20"/>
        </w:rPr>
        <w:t>of</w:t>
      </w:r>
      <w:r>
        <w:rPr>
          <w:color w:val="231F20"/>
          <w:spacing w:val="21"/>
        </w:rPr>
        <w:t xml:space="preserve"> </w:t>
      </w:r>
      <w:r>
        <w:rPr>
          <w:color w:val="231F20"/>
          <w:spacing w:val="-4"/>
        </w:rPr>
        <w:t>10%</w:t>
      </w:r>
      <w:r>
        <w:rPr>
          <w:color w:val="231F20"/>
          <w:spacing w:val="21"/>
        </w:rPr>
        <w:t xml:space="preserve"> </w:t>
      </w:r>
      <w:r>
        <w:rPr>
          <w:color w:val="231F20"/>
        </w:rPr>
        <w:t>and</w:t>
      </w:r>
      <w:r>
        <w:rPr>
          <w:color w:val="231F20"/>
          <w:spacing w:val="21"/>
        </w:rPr>
        <w:t xml:space="preserve"> </w:t>
      </w:r>
      <w:r>
        <w:rPr>
          <w:color w:val="231F20"/>
        </w:rPr>
        <w:t>(c)</w:t>
      </w:r>
      <w:r>
        <w:rPr>
          <w:color w:val="231F20"/>
          <w:spacing w:val="22"/>
        </w:rPr>
        <w:t xml:space="preserve"> </w:t>
      </w:r>
      <w:r>
        <w:rPr>
          <w:color w:val="231F20"/>
        </w:rPr>
        <w:t>of</w:t>
      </w:r>
      <w:r>
        <w:rPr>
          <w:color w:val="231F20"/>
          <w:spacing w:val="21"/>
        </w:rPr>
        <w:t xml:space="preserve"> </w:t>
      </w:r>
      <w:r>
        <w:rPr>
          <w:color w:val="231F20"/>
        </w:rPr>
        <w:t>a</w:t>
      </w:r>
      <w:r>
        <w:rPr>
          <w:color w:val="231F20"/>
          <w:spacing w:val="21"/>
        </w:rPr>
        <w:t xml:space="preserve"> </w:t>
      </w:r>
      <w:r>
        <w:rPr>
          <w:color w:val="231F20"/>
        </w:rPr>
        <w:t>debentures</w:t>
      </w:r>
      <w:r>
        <w:rPr>
          <w:color w:val="231F20"/>
          <w:spacing w:val="21"/>
        </w:rPr>
        <w:t xml:space="preserve"> </w:t>
      </w:r>
      <w:r>
        <w:rPr>
          <w:color w:val="231F20"/>
        </w:rPr>
        <w:t>of</w:t>
      </w:r>
      <w:r>
        <w:rPr>
          <w:color w:val="231F20"/>
          <w:spacing w:val="21"/>
        </w:rPr>
        <w:t xml:space="preserve"> </w:t>
      </w:r>
      <w:r>
        <w:rPr>
          <w:color w:val="231F20"/>
        </w:rPr>
        <w:t>6%.</w:t>
      </w:r>
    </w:p>
    <w:p w:rsidR="00A962E7" w:rsidRDefault="00A962E7" w:rsidP="00A962E7">
      <w:pPr>
        <w:pStyle w:val="Heading2"/>
        <w:spacing w:before="120"/>
        <w:ind w:left="520"/>
        <w:rPr>
          <w:rFonts w:ascii="Book Antiqua"/>
        </w:rPr>
      </w:pPr>
      <w:r>
        <w:rPr>
          <w:rFonts w:ascii="Book Antiqua"/>
          <w:color w:val="231F20"/>
        </w:rPr>
        <w:t>Solution</w:t>
      </w:r>
    </w:p>
    <w:p w:rsidR="00A962E7" w:rsidRDefault="00A962E7" w:rsidP="00A962E7">
      <w:pPr>
        <w:pStyle w:val="BodyText"/>
        <w:spacing w:before="63" w:line="203" w:lineRule="exact"/>
        <w:ind w:right="1559"/>
        <w:jc w:val="center"/>
      </w:pPr>
      <w:r>
        <w:rPr>
          <w:w w:val="118"/>
        </w:rPr>
        <w:t>D</w:t>
      </w:r>
    </w:p>
    <w:p w:rsidR="00A962E7" w:rsidRDefault="00A962E7" w:rsidP="00A962E7">
      <w:pPr>
        <w:pStyle w:val="BodyText"/>
        <w:tabs>
          <w:tab w:val="left" w:pos="4460"/>
        </w:tabs>
        <w:spacing w:line="173" w:lineRule="exact"/>
        <w:ind w:left="520"/>
        <w:rPr>
          <w:sz w:val="12"/>
        </w:rPr>
      </w:pPr>
      <w:r w:rsidRPr="00C428B8">
        <w:pict>
          <v:line id="_x0000_s1195" style="position:absolute;left:0;text-align:left;z-index:-251630592;mso-position-horizontal-relative:page" from="295.2pt,5.6pt" to="310.55pt,5.6pt" strokeweight=".48pt">
            <w10:wrap anchorx="page"/>
          </v:line>
        </w:pict>
      </w:r>
      <w:r>
        <w:rPr>
          <w:color w:val="231F20"/>
          <w:w w:val="110"/>
        </w:rPr>
        <w:t>Cost</w:t>
      </w:r>
      <w:r>
        <w:rPr>
          <w:color w:val="231F20"/>
          <w:spacing w:val="-16"/>
          <w:w w:val="110"/>
        </w:rPr>
        <w:t xml:space="preserve"> </w:t>
      </w:r>
      <w:r>
        <w:rPr>
          <w:color w:val="231F20"/>
          <w:w w:val="110"/>
        </w:rPr>
        <w:t>of</w:t>
      </w:r>
      <w:r>
        <w:rPr>
          <w:color w:val="231F20"/>
          <w:spacing w:val="-15"/>
          <w:w w:val="110"/>
        </w:rPr>
        <w:t xml:space="preserve"> </w:t>
      </w:r>
      <w:r>
        <w:rPr>
          <w:color w:val="231F20"/>
          <w:w w:val="110"/>
        </w:rPr>
        <w:t>preference</w:t>
      </w:r>
      <w:r>
        <w:rPr>
          <w:color w:val="231F20"/>
          <w:spacing w:val="-15"/>
          <w:w w:val="110"/>
        </w:rPr>
        <w:t xml:space="preserve"> </w:t>
      </w:r>
      <w:r>
        <w:rPr>
          <w:color w:val="231F20"/>
          <w:w w:val="110"/>
        </w:rPr>
        <w:t>share</w:t>
      </w:r>
      <w:r>
        <w:rPr>
          <w:color w:val="231F20"/>
          <w:spacing w:val="-16"/>
          <w:w w:val="110"/>
        </w:rPr>
        <w:t xml:space="preserve"> </w:t>
      </w:r>
      <w:r>
        <w:rPr>
          <w:color w:val="231F20"/>
          <w:w w:val="110"/>
        </w:rPr>
        <w:t>capital</w:t>
      </w:r>
      <w:r>
        <w:rPr>
          <w:color w:val="231F20"/>
          <w:spacing w:val="-15"/>
          <w:w w:val="110"/>
        </w:rPr>
        <w:t xml:space="preserve"> </w:t>
      </w:r>
      <w:r>
        <w:rPr>
          <w:color w:val="231F20"/>
          <w:w w:val="110"/>
        </w:rPr>
        <w:t>K</w:t>
      </w:r>
      <w:r>
        <w:rPr>
          <w:color w:val="231F20"/>
          <w:w w:val="110"/>
          <w:vertAlign w:val="subscript"/>
        </w:rPr>
        <w:t>p</w:t>
      </w:r>
      <w:r>
        <w:rPr>
          <w:color w:val="231F20"/>
          <w:spacing w:val="-16"/>
          <w:w w:val="110"/>
        </w:rPr>
        <w:t xml:space="preserve"> </w:t>
      </w:r>
      <w:r>
        <w:rPr>
          <w:color w:val="231F20"/>
          <w:w w:val="150"/>
        </w:rPr>
        <w:t>=</w:t>
      </w:r>
      <w:r>
        <w:rPr>
          <w:color w:val="231F20"/>
          <w:w w:val="150"/>
        </w:rPr>
        <w:tab/>
      </w:r>
      <w:r>
        <w:rPr>
          <w:w w:val="110"/>
          <w:position w:val="12"/>
          <w:sz w:val="12"/>
        </w:rPr>
        <w:t>p</w:t>
      </w:r>
    </w:p>
    <w:p w:rsidR="00A962E7" w:rsidRDefault="00A962E7" w:rsidP="00A962E7">
      <w:pPr>
        <w:pStyle w:val="BodyText"/>
        <w:spacing w:line="94" w:lineRule="exact"/>
        <w:ind w:right="1565"/>
        <w:jc w:val="center"/>
      </w:pPr>
      <w:r>
        <w:rPr>
          <w:w w:val="117"/>
        </w:rPr>
        <w:t>N</w:t>
      </w:r>
    </w:p>
    <w:p w:rsidR="00A962E7" w:rsidRDefault="00A962E7" w:rsidP="00A962E7">
      <w:pPr>
        <w:spacing w:line="94" w:lineRule="exact"/>
        <w:jc w:val="center"/>
        <w:sectPr w:rsidR="00A962E7">
          <w:pgSz w:w="12240" w:h="15840"/>
          <w:pgMar w:top="2540" w:right="300" w:bottom="280" w:left="1640" w:header="2254" w:footer="0" w:gutter="0"/>
          <w:cols w:space="720"/>
        </w:sectPr>
      </w:pPr>
    </w:p>
    <w:p w:rsidR="00A962E7" w:rsidRDefault="00A962E7" w:rsidP="00A962E7">
      <w:pPr>
        <w:pStyle w:val="BodyText"/>
        <w:spacing w:before="8"/>
        <w:rPr>
          <w:sz w:val="35"/>
        </w:rPr>
      </w:pPr>
    </w:p>
    <w:p w:rsidR="00A962E7" w:rsidRDefault="00A962E7" w:rsidP="00A962E7">
      <w:pPr>
        <w:pStyle w:val="ListParagraph"/>
        <w:numPr>
          <w:ilvl w:val="0"/>
          <w:numId w:val="6"/>
        </w:numPr>
        <w:tabs>
          <w:tab w:val="left" w:pos="3519"/>
          <w:tab w:val="left" w:pos="3520"/>
        </w:tabs>
        <w:spacing w:before="0"/>
      </w:pPr>
      <w:r>
        <w:rPr>
          <w:color w:val="231F20"/>
          <w:w w:val="120"/>
        </w:rPr>
        <w:t>K</w:t>
      </w:r>
      <w:r>
        <w:rPr>
          <w:color w:val="231F20"/>
          <w:w w:val="120"/>
          <w:vertAlign w:val="subscript"/>
        </w:rPr>
        <w:t>p</w:t>
      </w:r>
      <w:r>
        <w:rPr>
          <w:color w:val="231F20"/>
          <w:spacing w:val="2"/>
          <w:w w:val="120"/>
        </w:rPr>
        <w:t xml:space="preserve"> </w:t>
      </w:r>
      <w:r>
        <w:rPr>
          <w:color w:val="231F20"/>
          <w:w w:val="160"/>
        </w:rPr>
        <w:t>=</w:t>
      </w:r>
    </w:p>
    <w:p w:rsidR="00A962E7" w:rsidRDefault="00A962E7" w:rsidP="00A962E7">
      <w:pPr>
        <w:ind w:left="378"/>
        <w:rPr>
          <w:sz w:val="12"/>
        </w:rPr>
      </w:pPr>
      <w:r>
        <w:br w:type="column"/>
      </w:r>
      <w:r>
        <w:rPr>
          <w:sz w:val="12"/>
        </w:rPr>
        <w:lastRenderedPageBreak/>
        <w:t>p</w:t>
      </w:r>
    </w:p>
    <w:p w:rsidR="00A962E7" w:rsidRDefault="00A962E7" w:rsidP="00A962E7">
      <w:pPr>
        <w:pStyle w:val="BodyText"/>
        <w:spacing w:before="4"/>
        <w:rPr>
          <w:sz w:val="11"/>
        </w:rPr>
      </w:pPr>
    </w:p>
    <w:p w:rsidR="00A962E7" w:rsidRDefault="00A962E7" w:rsidP="00A962E7">
      <w:pPr>
        <w:pStyle w:val="BodyText"/>
        <w:tabs>
          <w:tab w:val="left" w:pos="570"/>
          <w:tab w:val="left" w:pos="1895"/>
        </w:tabs>
        <w:spacing w:before="1"/>
        <w:ind w:left="71"/>
      </w:pPr>
      <w:r>
        <w:rPr>
          <w:w w:val="118"/>
          <w:u w:val="single"/>
        </w:rPr>
        <w:t xml:space="preserve"> </w:t>
      </w:r>
      <w:r>
        <w:rPr>
          <w:u w:val="single"/>
        </w:rPr>
        <w:tab/>
      </w:r>
      <w:r>
        <w:rPr>
          <w:w w:val="105"/>
          <w:u w:val="single"/>
        </w:rPr>
        <w:t>1,60,000</w:t>
      </w:r>
      <w:r>
        <w:rPr>
          <w:u w:val="single"/>
        </w:rPr>
        <w:tab/>
      </w:r>
    </w:p>
    <w:p w:rsidR="00A962E7" w:rsidRDefault="00A962E7" w:rsidP="00A962E7">
      <w:pPr>
        <w:pStyle w:val="BodyText"/>
        <w:spacing w:before="47"/>
        <w:ind w:left="85"/>
      </w:pPr>
      <w:r>
        <w:rPr>
          <w:spacing w:val="-1"/>
        </w:rPr>
        <w:t xml:space="preserve">20,00,000 </w:t>
      </w:r>
      <w:r>
        <w:rPr>
          <w:rFonts w:ascii="Symbol" w:hAnsi="Symbol"/>
          <w:sz w:val="21"/>
        </w:rPr>
        <w:t></w:t>
      </w:r>
      <w:r>
        <w:rPr>
          <w:rFonts w:ascii="Times New Roman" w:hAnsi="Times New Roman"/>
          <w:spacing w:val="-15"/>
          <w:sz w:val="21"/>
        </w:rPr>
        <w:t xml:space="preserve"> </w:t>
      </w:r>
      <w:r>
        <w:t>40,000</w:t>
      </w:r>
    </w:p>
    <w:p w:rsidR="00A962E7" w:rsidRDefault="00A962E7" w:rsidP="00A962E7">
      <w:pPr>
        <w:pStyle w:val="BodyText"/>
        <w:spacing w:before="8"/>
        <w:rPr>
          <w:sz w:val="35"/>
        </w:rPr>
      </w:pPr>
      <w:r>
        <w:br w:type="column"/>
      </w:r>
    </w:p>
    <w:p w:rsidR="00A962E7" w:rsidRDefault="00A962E7" w:rsidP="00A962E7">
      <w:pPr>
        <w:pStyle w:val="BodyText"/>
        <w:ind w:left="67"/>
      </w:pPr>
      <w:r>
        <w:rPr>
          <w:color w:val="231F20"/>
          <w:w w:val="120"/>
        </w:rPr>
        <w:t>×100</w:t>
      </w:r>
    </w:p>
    <w:p w:rsidR="00A962E7" w:rsidRDefault="00A962E7" w:rsidP="00A962E7">
      <w:pPr>
        <w:sectPr w:rsidR="00A962E7">
          <w:type w:val="continuous"/>
          <w:pgSz w:w="12240" w:h="15840"/>
          <w:pgMar w:top="1500" w:right="300" w:bottom="280" w:left="1640" w:header="720" w:footer="720" w:gutter="0"/>
          <w:cols w:num="3" w:space="720" w:equalWidth="0">
            <w:col w:w="4048" w:space="40"/>
            <w:col w:w="1896" w:space="39"/>
            <w:col w:w="4277"/>
          </w:cols>
        </w:sectPr>
      </w:pPr>
    </w:p>
    <w:p w:rsidR="00A962E7" w:rsidRDefault="00A962E7" w:rsidP="00A962E7">
      <w:pPr>
        <w:pStyle w:val="BodyText"/>
        <w:spacing w:before="73"/>
        <w:ind w:left="3827"/>
      </w:pPr>
      <w:r>
        <w:rPr>
          <w:color w:val="231F20"/>
          <w:w w:val="150"/>
        </w:rPr>
        <w:lastRenderedPageBreak/>
        <w:t xml:space="preserve">= </w:t>
      </w:r>
      <w:r>
        <w:rPr>
          <w:color w:val="231F20"/>
          <w:w w:val="120"/>
        </w:rPr>
        <w:t>8.16%</w:t>
      </w:r>
    </w:p>
    <w:p w:rsidR="00A962E7" w:rsidRDefault="00A962E7" w:rsidP="00A962E7">
      <w:pPr>
        <w:pStyle w:val="BodyText"/>
        <w:tabs>
          <w:tab w:val="left" w:pos="3519"/>
          <w:tab w:val="left" w:pos="5175"/>
          <w:tab w:val="left" w:pos="7014"/>
        </w:tabs>
        <w:spacing w:before="134" w:line="172" w:lineRule="auto"/>
        <w:ind w:left="4172" w:hanging="3654"/>
      </w:pPr>
      <w:r>
        <w:rPr>
          <w:color w:val="231F20"/>
          <w:spacing w:val="4"/>
          <w:w w:val="110"/>
          <w:position w:val="-14"/>
        </w:rPr>
        <w:t>(b)</w:t>
      </w:r>
      <w:r>
        <w:rPr>
          <w:color w:val="231F20"/>
          <w:spacing w:val="4"/>
          <w:w w:val="110"/>
          <w:position w:val="-14"/>
        </w:rPr>
        <w:tab/>
      </w:r>
      <w:r>
        <w:rPr>
          <w:color w:val="231F20"/>
          <w:w w:val="110"/>
          <w:position w:val="-14"/>
        </w:rPr>
        <w:t>K</w:t>
      </w:r>
      <w:r>
        <w:rPr>
          <w:color w:val="231F20"/>
          <w:w w:val="110"/>
          <w:position w:val="-17"/>
          <w:sz w:val="15"/>
        </w:rPr>
        <w:t xml:space="preserve">p </w:t>
      </w:r>
      <w:r>
        <w:rPr>
          <w:color w:val="231F20"/>
          <w:spacing w:val="1"/>
          <w:w w:val="110"/>
          <w:position w:val="-17"/>
          <w:sz w:val="15"/>
        </w:rPr>
        <w:t xml:space="preserve"> </w:t>
      </w:r>
      <w:r>
        <w:rPr>
          <w:color w:val="231F20"/>
          <w:w w:val="150"/>
          <w:position w:val="-14"/>
        </w:rPr>
        <w:t>=</w:t>
      </w:r>
      <w:r>
        <w:rPr>
          <w:w w:val="150"/>
          <w:u w:val="single"/>
        </w:rPr>
        <w:t xml:space="preserve"> </w:t>
      </w:r>
      <w:r>
        <w:rPr>
          <w:w w:val="150"/>
          <w:u w:val="single"/>
        </w:rPr>
        <w:tab/>
      </w:r>
      <w:r>
        <w:rPr>
          <w:w w:val="110"/>
          <w:u w:val="single"/>
        </w:rPr>
        <w:t>1,60,000</w:t>
      </w:r>
      <w:r>
        <w:rPr>
          <w:w w:val="110"/>
          <w:u w:val="single"/>
        </w:rPr>
        <w:tab/>
      </w:r>
      <w:r>
        <w:rPr>
          <w:w w:val="110"/>
        </w:rPr>
        <w:t xml:space="preserve"> </w:t>
      </w:r>
      <w:r>
        <w:t xml:space="preserve">20,00,000 </w:t>
      </w:r>
      <w:r>
        <w:rPr>
          <w:rFonts w:ascii="Symbol" w:hAnsi="Symbol"/>
          <w:sz w:val="21"/>
        </w:rPr>
        <w:t></w:t>
      </w:r>
      <w:r>
        <w:rPr>
          <w:rFonts w:ascii="Times New Roman" w:hAnsi="Times New Roman"/>
          <w:sz w:val="21"/>
        </w:rPr>
        <w:t xml:space="preserve"> </w:t>
      </w:r>
      <w:r>
        <w:t xml:space="preserve">2,00,000 </w:t>
      </w:r>
      <w:r>
        <w:rPr>
          <w:rFonts w:ascii="Symbol" w:hAnsi="Symbol"/>
          <w:sz w:val="21"/>
        </w:rPr>
        <w:t></w:t>
      </w:r>
      <w:r>
        <w:rPr>
          <w:rFonts w:ascii="Times New Roman" w:hAnsi="Times New Roman"/>
          <w:spacing w:val="-26"/>
          <w:sz w:val="21"/>
        </w:rPr>
        <w:t xml:space="preserve"> </w:t>
      </w:r>
      <w:r>
        <w:t>40,000</w:t>
      </w:r>
    </w:p>
    <w:p w:rsidR="00A962E7" w:rsidRDefault="00A962E7" w:rsidP="00A962E7">
      <w:pPr>
        <w:pStyle w:val="BodyText"/>
        <w:spacing w:before="92"/>
        <w:ind w:left="3827"/>
      </w:pPr>
      <w:r>
        <w:rPr>
          <w:color w:val="231F20"/>
          <w:w w:val="150"/>
        </w:rPr>
        <w:t xml:space="preserve">= </w:t>
      </w:r>
      <w:r>
        <w:rPr>
          <w:color w:val="231F20"/>
          <w:w w:val="120"/>
        </w:rPr>
        <w:t>7.40%</w:t>
      </w:r>
    </w:p>
    <w:p w:rsidR="00A962E7" w:rsidRDefault="00A962E7" w:rsidP="00A962E7">
      <w:pPr>
        <w:pStyle w:val="BodyText"/>
        <w:rPr>
          <w:sz w:val="26"/>
        </w:rPr>
      </w:pPr>
      <w:r>
        <w:br w:type="column"/>
      </w:r>
    </w:p>
    <w:p w:rsidR="00A962E7" w:rsidRDefault="00A962E7" w:rsidP="00A962E7">
      <w:pPr>
        <w:pStyle w:val="BodyText"/>
        <w:spacing w:before="3"/>
        <w:rPr>
          <w:sz w:val="25"/>
        </w:rPr>
      </w:pPr>
    </w:p>
    <w:p w:rsidR="00A962E7" w:rsidRDefault="00A962E7" w:rsidP="00A962E7">
      <w:pPr>
        <w:pStyle w:val="BodyText"/>
        <w:ind w:left="64"/>
      </w:pPr>
      <w:r>
        <w:rPr>
          <w:color w:val="231F20"/>
          <w:w w:val="160"/>
        </w:rPr>
        <w:t xml:space="preserve">× </w:t>
      </w:r>
      <w:r>
        <w:rPr>
          <w:color w:val="231F20"/>
          <w:w w:val="115"/>
        </w:rPr>
        <w:t>100</w:t>
      </w:r>
    </w:p>
    <w:p w:rsidR="00A962E7" w:rsidRDefault="00A962E7" w:rsidP="00A962E7">
      <w:pPr>
        <w:sectPr w:rsidR="00A962E7">
          <w:type w:val="continuous"/>
          <w:pgSz w:w="12240" w:h="15840"/>
          <w:pgMar w:top="1500" w:right="300" w:bottom="280" w:left="1640" w:header="720" w:footer="720" w:gutter="0"/>
          <w:cols w:num="2" w:space="720" w:equalWidth="0">
            <w:col w:w="7015" w:space="40"/>
            <w:col w:w="3245"/>
          </w:cols>
        </w:sectPr>
      </w:pPr>
    </w:p>
    <w:p w:rsidR="00A962E7" w:rsidRDefault="00A962E7" w:rsidP="00A962E7">
      <w:pPr>
        <w:pStyle w:val="BodyText"/>
        <w:tabs>
          <w:tab w:val="left" w:pos="2495"/>
          <w:tab w:val="left" w:pos="4328"/>
        </w:tabs>
        <w:spacing w:before="152" w:line="177" w:lineRule="auto"/>
        <w:ind w:left="714"/>
        <w:jc w:val="center"/>
      </w:pPr>
      <w:r>
        <w:rPr>
          <w:color w:val="231F20"/>
          <w:w w:val="115"/>
          <w:position w:val="-12"/>
        </w:rPr>
        <w:lastRenderedPageBreak/>
        <w:t>I</w:t>
      </w:r>
      <w:r>
        <w:rPr>
          <w:color w:val="231F20"/>
          <w:spacing w:val="4"/>
          <w:w w:val="115"/>
          <w:position w:val="-12"/>
        </w:rPr>
        <w:t xml:space="preserve"> </w:t>
      </w:r>
      <w:r>
        <w:rPr>
          <w:color w:val="231F20"/>
          <w:w w:val="115"/>
          <w:position w:val="-12"/>
        </w:rPr>
        <w:t>K</w:t>
      </w:r>
      <w:r>
        <w:rPr>
          <w:color w:val="231F20"/>
          <w:w w:val="115"/>
          <w:position w:val="-15"/>
          <w:sz w:val="15"/>
        </w:rPr>
        <w:t>p</w:t>
      </w:r>
      <w:r>
        <w:rPr>
          <w:color w:val="231F20"/>
          <w:spacing w:val="32"/>
          <w:w w:val="115"/>
          <w:position w:val="-15"/>
          <w:sz w:val="15"/>
        </w:rPr>
        <w:t xml:space="preserve"> </w:t>
      </w:r>
      <w:r>
        <w:rPr>
          <w:color w:val="231F20"/>
          <w:w w:val="150"/>
          <w:position w:val="-12"/>
        </w:rPr>
        <w:t>=</w:t>
      </w:r>
      <w:r>
        <w:rPr>
          <w:w w:val="150"/>
          <w:u w:val="single"/>
        </w:rPr>
        <w:t xml:space="preserve"> </w:t>
      </w:r>
      <w:r>
        <w:rPr>
          <w:w w:val="150"/>
          <w:u w:val="single"/>
        </w:rPr>
        <w:tab/>
      </w:r>
      <w:r>
        <w:rPr>
          <w:w w:val="115"/>
          <w:u w:val="single"/>
        </w:rPr>
        <w:t>1,60,000</w:t>
      </w:r>
      <w:r>
        <w:rPr>
          <w:w w:val="115"/>
          <w:u w:val="single"/>
        </w:rPr>
        <w:tab/>
      </w:r>
      <w:r>
        <w:rPr>
          <w:color w:val="231F20"/>
          <w:spacing w:val="-3"/>
          <w:w w:val="115"/>
          <w:position w:val="-12"/>
        </w:rPr>
        <w:t>×100</w:t>
      </w:r>
    </w:p>
    <w:p w:rsidR="00A962E7" w:rsidRDefault="00A962E7" w:rsidP="00A962E7">
      <w:pPr>
        <w:pStyle w:val="BodyText"/>
        <w:spacing w:line="211" w:lineRule="exact"/>
        <w:ind w:left="4172"/>
      </w:pPr>
      <w:r>
        <w:rPr>
          <w:w w:val="105"/>
        </w:rPr>
        <w:t xml:space="preserve">20,00,000 </w:t>
      </w:r>
      <w:r>
        <w:rPr>
          <w:rFonts w:ascii="Symbol" w:hAnsi="Symbol"/>
          <w:w w:val="105"/>
          <w:sz w:val="21"/>
        </w:rPr>
        <w:t></w:t>
      </w:r>
      <w:r>
        <w:rPr>
          <w:rFonts w:ascii="Times New Roman" w:hAnsi="Times New Roman"/>
          <w:w w:val="105"/>
          <w:sz w:val="21"/>
        </w:rPr>
        <w:t xml:space="preserve"> </w:t>
      </w:r>
      <w:r>
        <w:rPr>
          <w:w w:val="105"/>
        </w:rPr>
        <w:t xml:space="preserve">1,20,000 </w:t>
      </w:r>
      <w:r>
        <w:rPr>
          <w:rFonts w:ascii="Symbol" w:hAnsi="Symbol"/>
          <w:w w:val="105"/>
          <w:sz w:val="21"/>
        </w:rPr>
        <w:t></w:t>
      </w:r>
      <w:r>
        <w:rPr>
          <w:rFonts w:ascii="Times New Roman" w:hAnsi="Times New Roman"/>
          <w:w w:val="105"/>
          <w:sz w:val="21"/>
        </w:rPr>
        <w:t xml:space="preserve"> </w:t>
      </w:r>
      <w:r>
        <w:rPr>
          <w:w w:val="105"/>
        </w:rPr>
        <w:t>40,000</w:t>
      </w:r>
    </w:p>
    <w:p w:rsidR="00A962E7" w:rsidRDefault="00A962E7" w:rsidP="00A962E7">
      <w:pPr>
        <w:pStyle w:val="BodyText"/>
        <w:spacing w:before="125" w:line="184" w:lineRule="auto"/>
        <w:ind w:left="3827"/>
      </w:pPr>
      <w:r>
        <w:rPr>
          <w:color w:val="231F20"/>
          <w:w w:val="150"/>
          <w:position w:val="-12"/>
        </w:rPr>
        <w:t>=</w:t>
      </w:r>
      <w:r>
        <w:rPr>
          <w:w w:val="150"/>
          <w:u w:val="single"/>
        </w:rPr>
        <w:t xml:space="preserve"> </w:t>
      </w:r>
      <w:r>
        <w:rPr>
          <w:w w:val="115"/>
          <w:u w:val="single"/>
        </w:rPr>
        <w:t>1,60,000</w:t>
      </w:r>
      <w:r>
        <w:rPr>
          <w:w w:val="115"/>
        </w:rPr>
        <w:t xml:space="preserve"> </w:t>
      </w:r>
      <w:r>
        <w:rPr>
          <w:color w:val="231F20"/>
          <w:w w:val="115"/>
          <w:position w:val="-12"/>
        </w:rPr>
        <w:t>×100</w:t>
      </w:r>
    </w:p>
    <w:p w:rsidR="00A962E7" w:rsidRDefault="00A962E7" w:rsidP="00A962E7">
      <w:pPr>
        <w:pStyle w:val="BodyText"/>
        <w:spacing w:line="218" w:lineRule="exact"/>
        <w:ind w:left="4220"/>
      </w:pPr>
      <w:r>
        <w:rPr>
          <w:w w:val="105"/>
        </w:rPr>
        <w:t>18,40,000</w:t>
      </w:r>
    </w:p>
    <w:p w:rsidR="00A962E7" w:rsidRDefault="00A962E7" w:rsidP="00A962E7">
      <w:pPr>
        <w:pStyle w:val="BodyText"/>
        <w:tabs>
          <w:tab w:val="left" w:pos="4249"/>
        </w:tabs>
        <w:spacing w:before="136"/>
        <w:ind w:left="3803"/>
      </w:pPr>
      <w:r>
        <w:rPr>
          <w:color w:val="231F20"/>
          <w:w w:val="150"/>
        </w:rPr>
        <w:t>=</w:t>
      </w:r>
      <w:r>
        <w:rPr>
          <w:color w:val="231F20"/>
          <w:w w:val="150"/>
        </w:rPr>
        <w:tab/>
      </w:r>
      <w:r>
        <w:rPr>
          <w:color w:val="231F20"/>
          <w:spacing w:val="-4"/>
          <w:w w:val="120"/>
        </w:rPr>
        <w:t>8.69%</w:t>
      </w:r>
    </w:p>
    <w:p w:rsidR="00A962E7" w:rsidRDefault="00A962E7" w:rsidP="00A962E7">
      <w:pPr>
        <w:pStyle w:val="Heading2"/>
        <w:spacing w:before="138"/>
        <w:ind w:left="520"/>
        <w:rPr>
          <w:rFonts w:ascii="Book Antiqua"/>
        </w:rPr>
      </w:pPr>
      <w:r>
        <w:rPr>
          <w:rFonts w:ascii="Book Antiqua"/>
          <w:color w:val="231F20"/>
          <w:w w:val="115"/>
        </w:rPr>
        <w:t>Exercise 8</w:t>
      </w:r>
    </w:p>
    <w:p w:rsidR="00A962E7" w:rsidRDefault="00A962E7" w:rsidP="00A962E7">
      <w:pPr>
        <w:pStyle w:val="BodyText"/>
        <w:spacing w:before="50" w:line="256" w:lineRule="auto"/>
        <w:ind w:left="160" w:right="1496" w:firstLine="359"/>
        <w:jc w:val="both"/>
      </w:pPr>
      <w:r>
        <w:pict>
          <v:line id="_x0000_s1196" style="position:absolute;left:0;text-align:left;z-index:-251629568;mso-position-horizontal-relative:page" from="269.5pt,70.05pt" to="348.5pt,70.05pt" strokeweight=".48pt">
            <w10:wrap anchorx="page"/>
          </v:line>
        </w:pict>
      </w:r>
      <w:r>
        <w:rPr>
          <w:color w:val="231F20"/>
        </w:rPr>
        <w:t>ABC Ltd. issues 20,000, 8% preference shares of Rs. 100  each.  Redeemable  after  8 years at a premium of 10%. The cost of issue is Rs. 2 per share. Calculate the cost of preference share capital.</w:t>
      </w:r>
    </w:p>
    <w:p w:rsidR="00A962E7" w:rsidRDefault="00A962E7" w:rsidP="00A962E7">
      <w:pPr>
        <w:pStyle w:val="BodyText"/>
        <w:spacing w:before="7"/>
        <w:rPr>
          <w:sz w:val="14"/>
        </w:rPr>
      </w:pPr>
      <w:r w:rsidRPr="00C428B8">
        <w:pict>
          <v:group id="_x0000_s1207" style="position:absolute;margin-left:238.1pt;margin-top:10.8pt;width:115.95pt;height:31.7pt;z-index:-251627520;mso-wrap-distance-left:0;mso-wrap-distance-right:0;mso-position-horizontal-relative:page" coordorigin="4762,216" coordsize="2319,634">
            <v:line id="_x0000_s1208" style="position:absolute" from="4762,221" to="7080,221" strokeweight=".48pt"/>
            <v:line id="_x0000_s1209" style="position:absolute" from="4762,845" to="7080,845" strokeweight=".48pt"/>
            <v:line id="_x0000_s1210" style="position:absolute" from="4771,216" to="4771,850" strokeweight=".48pt"/>
            <v:line id="_x0000_s1211" style="position:absolute" from="7075,216" to="7075,850" strokeweight=".48pt"/>
            <v:shape id="_x0000_s1212" type="#_x0000_t202" style="position:absolute;left:6268;top:664;width:85;height:144" filled="f" stroked="f">
              <v:textbox inset="0,0,0,0">
                <w:txbxContent>
                  <w:p w:rsidR="00A962E7" w:rsidRDefault="00A962E7" w:rsidP="00A962E7">
                    <w:pPr>
                      <w:spacing w:line="140" w:lineRule="exact"/>
                      <w:rPr>
                        <w:sz w:val="12"/>
                      </w:rPr>
                    </w:pPr>
                    <w:r>
                      <w:rPr>
                        <w:w w:val="96"/>
                        <w:sz w:val="12"/>
                      </w:rPr>
                      <w:t>p</w:t>
                    </w:r>
                  </w:p>
                </w:txbxContent>
              </v:textbox>
            </v:shape>
            <v:shape id="_x0000_s1213" type="#_x0000_t202" style="position:absolute;left:5639;top:526;width:1045;height:257" filled="f" stroked="f">
              <v:textbox inset="0,0,0,0">
                <w:txbxContent>
                  <w:p w:rsidR="00A962E7" w:rsidRDefault="00A962E7" w:rsidP="00A962E7">
                    <w:pPr>
                      <w:spacing w:before="8"/>
                      <w:rPr>
                        <w:sz w:val="20"/>
                      </w:rPr>
                    </w:pPr>
                    <w:r>
                      <w:rPr>
                        <w:w w:val="105"/>
                        <w:sz w:val="20"/>
                      </w:rPr>
                      <w:t xml:space="preserve">(P </w:t>
                    </w:r>
                    <w:r>
                      <w:rPr>
                        <w:rFonts w:ascii="Symbol" w:hAnsi="Symbol"/>
                        <w:w w:val="105"/>
                        <w:sz w:val="19"/>
                      </w:rPr>
                      <w:t></w:t>
                    </w:r>
                    <w:r>
                      <w:rPr>
                        <w:rFonts w:ascii="Times New Roman" w:hAnsi="Times New Roman"/>
                        <w:w w:val="105"/>
                        <w:sz w:val="19"/>
                      </w:rPr>
                      <w:t xml:space="preserve"> </w:t>
                    </w:r>
                    <w:r>
                      <w:rPr>
                        <w:w w:val="105"/>
                        <w:sz w:val="20"/>
                      </w:rPr>
                      <w:t>N )/2</w:t>
                    </w:r>
                  </w:p>
                </w:txbxContent>
              </v:textbox>
            </v:shape>
            <v:shape id="_x0000_s1214" type="#_x0000_t202" style="position:absolute;left:5198;top:223;width:1719;height:410" filled="f" stroked="f">
              <v:textbox inset="0,0,0,0">
                <w:txbxContent>
                  <w:p w:rsidR="00A962E7" w:rsidRDefault="00A962E7" w:rsidP="00A962E7">
                    <w:pPr>
                      <w:spacing w:before="7"/>
                      <w:rPr>
                        <w:sz w:val="20"/>
                      </w:rPr>
                    </w:pPr>
                    <w:r>
                      <w:rPr>
                        <w:rFonts w:ascii="Symbol" w:hAnsi="Symbol"/>
                        <w:w w:val="105"/>
                        <w:position w:val="-14"/>
                        <w:sz w:val="19"/>
                      </w:rPr>
                      <w:t></w:t>
                    </w:r>
                    <w:r>
                      <w:rPr>
                        <w:rFonts w:ascii="Times New Roman" w:hAnsi="Times New Roman"/>
                        <w:w w:val="105"/>
                        <w:position w:val="-14"/>
                        <w:sz w:val="19"/>
                      </w:rPr>
                      <w:t xml:space="preserve"> </w:t>
                    </w:r>
                    <w:r>
                      <w:rPr>
                        <w:w w:val="105"/>
                        <w:sz w:val="20"/>
                      </w:rPr>
                      <w:t>D</w:t>
                    </w:r>
                    <w:r>
                      <w:rPr>
                        <w:w w:val="105"/>
                        <w:sz w:val="20"/>
                        <w:vertAlign w:val="subscript"/>
                      </w:rPr>
                      <w:t>p</w:t>
                    </w:r>
                    <w:r>
                      <w:rPr>
                        <w:w w:val="105"/>
                        <w:sz w:val="20"/>
                      </w:rPr>
                      <w:t xml:space="preserve"> </w:t>
                    </w:r>
                    <w:r>
                      <w:rPr>
                        <w:rFonts w:ascii="Symbol" w:hAnsi="Symbol"/>
                        <w:w w:val="105"/>
                        <w:sz w:val="19"/>
                      </w:rPr>
                      <w:t></w:t>
                    </w:r>
                    <w:r>
                      <w:rPr>
                        <w:rFonts w:ascii="Times New Roman" w:hAnsi="Times New Roman"/>
                        <w:w w:val="105"/>
                        <w:sz w:val="19"/>
                      </w:rPr>
                      <w:t xml:space="preserve"> </w:t>
                    </w:r>
                    <w:r>
                      <w:rPr>
                        <w:w w:val="105"/>
                        <w:sz w:val="20"/>
                      </w:rPr>
                      <w:t xml:space="preserve">( P </w:t>
                    </w:r>
                    <w:r>
                      <w:rPr>
                        <w:rFonts w:ascii="Symbol" w:hAnsi="Symbol"/>
                        <w:w w:val="105"/>
                        <w:sz w:val="19"/>
                      </w:rPr>
                      <w:t></w:t>
                    </w:r>
                    <w:r>
                      <w:rPr>
                        <w:rFonts w:ascii="Times New Roman" w:hAnsi="Times New Roman"/>
                        <w:w w:val="105"/>
                        <w:sz w:val="19"/>
                      </w:rPr>
                      <w:t xml:space="preserve"> </w:t>
                    </w:r>
                    <w:r>
                      <w:rPr>
                        <w:w w:val="105"/>
                        <w:sz w:val="20"/>
                      </w:rPr>
                      <w:t xml:space="preserve">N </w:t>
                    </w:r>
                    <w:r>
                      <w:rPr>
                        <w:w w:val="105"/>
                        <w:sz w:val="20"/>
                        <w:vertAlign w:val="subscript"/>
                      </w:rPr>
                      <w:t>p</w:t>
                    </w:r>
                    <w:r>
                      <w:rPr>
                        <w:w w:val="105"/>
                        <w:sz w:val="20"/>
                      </w:rPr>
                      <w:t xml:space="preserve"> )/n</w:t>
                    </w:r>
                  </w:p>
                </w:txbxContent>
              </v:textbox>
            </v:shape>
            <v:shape id="_x0000_s1215" type="#_x0000_t202" style="position:absolute;left:5049;top:510;width:85;height:144" filled="f" stroked="f">
              <v:textbox inset="0,0,0,0">
                <w:txbxContent>
                  <w:p w:rsidR="00A962E7" w:rsidRDefault="00A962E7" w:rsidP="00A962E7">
                    <w:pPr>
                      <w:spacing w:line="140" w:lineRule="exact"/>
                      <w:rPr>
                        <w:sz w:val="12"/>
                      </w:rPr>
                    </w:pPr>
                    <w:r>
                      <w:rPr>
                        <w:w w:val="96"/>
                        <w:sz w:val="12"/>
                      </w:rPr>
                      <w:t>p</w:t>
                    </w:r>
                  </w:p>
                </w:txbxContent>
              </v:textbox>
            </v:shape>
            <v:shape id="_x0000_s1216" type="#_x0000_t202" style="position:absolute;left:4867;top:386;width:166;height:241" filled="f" stroked="f">
              <v:textbox inset="0,0,0,0">
                <w:txbxContent>
                  <w:p w:rsidR="00A962E7" w:rsidRDefault="00A962E7" w:rsidP="00A962E7">
                    <w:pPr>
                      <w:rPr>
                        <w:sz w:val="20"/>
                      </w:rPr>
                    </w:pPr>
                    <w:r>
                      <w:rPr>
                        <w:w w:val="115"/>
                        <w:sz w:val="20"/>
                      </w:rPr>
                      <w:t>K</w:t>
                    </w:r>
                  </w:p>
                </w:txbxContent>
              </v:textbox>
            </v:shape>
            <w10:wrap type="topAndBottom" anchorx="page"/>
          </v:group>
        </w:pict>
      </w:r>
    </w:p>
    <w:p w:rsidR="00781D08" w:rsidRDefault="00781D08" w:rsidP="00781D08">
      <w:pPr>
        <w:pStyle w:val="BodyText"/>
        <w:spacing w:before="125" w:line="182" w:lineRule="auto"/>
        <w:ind w:left="1710"/>
      </w:pPr>
      <w:r>
        <w:rPr>
          <w:color w:val="231F20"/>
          <w:w w:val="150"/>
          <w:position w:val="-12"/>
        </w:rPr>
        <w:t xml:space="preserve">= </w:t>
      </w:r>
      <w:r>
        <w:rPr>
          <w:w w:val="115"/>
          <w:u w:val="single"/>
        </w:rPr>
        <w:t xml:space="preserve">1,60,000 </w:t>
      </w:r>
      <w:r>
        <w:rPr>
          <w:rFonts w:ascii="Symbol" w:hAnsi="Symbol"/>
          <w:w w:val="115"/>
          <w:sz w:val="21"/>
          <w:u w:val="single"/>
        </w:rPr>
        <w:t></w:t>
      </w:r>
      <w:r>
        <w:rPr>
          <w:rFonts w:ascii="Times New Roman" w:hAnsi="Times New Roman"/>
          <w:w w:val="115"/>
          <w:sz w:val="21"/>
          <w:u w:val="single"/>
        </w:rPr>
        <w:t xml:space="preserve"> </w:t>
      </w:r>
      <w:r>
        <w:rPr>
          <w:w w:val="115"/>
          <w:u w:val="single"/>
        </w:rPr>
        <w:t xml:space="preserve">1/8 (22,00,000 </w:t>
      </w:r>
      <w:r>
        <w:rPr>
          <w:rFonts w:ascii="Symbol" w:hAnsi="Symbol"/>
          <w:w w:val="115"/>
          <w:sz w:val="21"/>
          <w:u w:val="single"/>
        </w:rPr>
        <w:t></w:t>
      </w:r>
      <w:r>
        <w:rPr>
          <w:rFonts w:ascii="Times New Roman" w:hAnsi="Times New Roman"/>
          <w:w w:val="115"/>
          <w:sz w:val="21"/>
          <w:u w:val="single"/>
        </w:rPr>
        <w:t xml:space="preserve"> </w:t>
      </w:r>
      <w:r>
        <w:rPr>
          <w:w w:val="115"/>
          <w:u w:val="single"/>
        </w:rPr>
        <w:t>19,60,000)</w:t>
      </w:r>
    </w:p>
    <w:p w:rsidR="00781D08" w:rsidRDefault="00781D08" w:rsidP="00781D08">
      <w:pPr>
        <w:pStyle w:val="BodyText"/>
        <w:spacing w:line="218" w:lineRule="exact"/>
        <w:ind w:left="2545"/>
      </w:pPr>
      <w:r>
        <w:t xml:space="preserve">1/ 2(22,00,000 </w:t>
      </w:r>
      <w:r>
        <w:rPr>
          <w:rFonts w:ascii="Symbol" w:hAnsi="Symbol"/>
          <w:sz w:val="21"/>
        </w:rPr>
        <w:t></w:t>
      </w:r>
      <w:r>
        <w:rPr>
          <w:rFonts w:ascii="Times New Roman" w:hAnsi="Times New Roman"/>
          <w:sz w:val="21"/>
        </w:rPr>
        <w:t xml:space="preserve"> </w:t>
      </w:r>
      <w:r>
        <w:t>19,60,000)</w:t>
      </w:r>
    </w:p>
    <w:p w:rsidR="00781D08" w:rsidRDefault="00781D08" w:rsidP="00781D08">
      <w:pPr>
        <w:pStyle w:val="BodyText"/>
        <w:spacing w:before="1"/>
        <w:rPr>
          <w:sz w:val="23"/>
        </w:rPr>
      </w:pPr>
    </w:p>
    <w:p w:rsidR="00781D08" w:rsidRDefault="00781D08" w:rsidP="00781D08">
      <w:pPr>
        <w:pStyle w:val="BodyText"/>
        <w:spacing w:line="180" w:lineRule="auto"/>
        <w:ind w:left="1710"/>
      </w:pPr>
      <w:r>
        <w:rPr>
          <w:color w:val="231F20"/>
          <w:w w:val="150"/>
          <w:position w:val="-13"/>
        </w:rPr>
        <w:t xml:space="preserve">= </w:t>
      </w:r>
      <w:r>
        <w:rPr>
          <w:w w:val="115"/>
          <w:u w:val="single"/>
        </w:rPr>
        <w:t xml:space="preserve">1,60,000 </w:t>
      </w:r>
      <w:r>
        <w:rPr>
          <w:rFonts w:ascii="Symbol" w:hAnsi="Symbol"/>
          <w:w w:val="115"/>
          <w:sz w:val="21"/>
          <w:u w:val="single"/>
        </w:rPr>
        <w:t></w:t>
      </w:r>
      <w:r>
        <w:rPr>
          <w:rFonts w:ascii="Times New Roman" w:hAnsi="Times New Roman"/>
          <w:w w:val="115"/>
          <w:sz w:val="21"/>
          <w:u w:val="single"/>
        </w:rPr>
        <w:t xml:space="preserve"> </w:t>
      </w:r>
      <w:r>
        <w:rPr>
          <w:w w:val="115"/>
          <w:u w:val="single"/>
        </w:rPr>
        <w:t>30,000</w:t>
      </w:r>
    </w:p>
    <w:p w:rsidR="00781D08" w:rsidRDefault="00781D08" w:rsidP="00781D08">
      <w:pPr>
        <w:pStyle w:val="BodyText"/>
        <w:spacing w:line="212" w:lineRule="exact"/>
        <w:ind w:left="2406"/>
      </w:pPr>
      <w:r>
        <w:rPr>
          <w:w w:val="105"/>
        </w:rPr>
        <w:t>20,80,000</w:t>
      </w:r>
    </w:p>
    <w:p w:rsidR="00781D08" w:rsidRDefault="00781D08" w:rsidP="00781D08">
      <w:pPr>
        <w:pStyle w:val="BodyText"/>
        <w:spacing w:before="131"/>
        <w:ind w:left="1710"/>
      </w:pPr>
      <w:r>
        <w:rPr>
          <w:color w:val="231F20"/>
          <w:w w:val="150"/>
        </w:rPr>
        <w:t xml:space="preserve">= </w:t>
      </w:r>
      <w:r>
        <w:rPr>
          <w:color w:val="231F20"/>
          <w:w w:val="120"/>
        </w:rPr>
        <w:t>9.13%</w:t>
      </w:r>
    </w:p>
    <w:p w:rsidR="00781D08" w:rsidRDefault="00781D08" w:rsidP="00781D08">
      <w:pPr>
        <w:pStyle w:val="BodyText"/>
        <w:tabs>
          <w:tab w:val="left" w:pos="1388"/>
        </w:tabs>
        <w:spacing w:before="64"/>
        <w:ind w:left="160"/>
      </w:pPr>
      <w:r>
        <w:rPr>
          <w:color w:val="231F20"/>
          <w:spacing w:val="3"/>
          <w:w w:val="110"/>
        </w:rPr>
        <w:t>where</w:t>
      </w:r>
      <w:r>
        <w:rPr>
          <w:color w:val="231F20"/>
          <w:spacing w:val="3"/>
          <w:w w:val="110"/>
        </w:rPr>
        <w:tab/>
      </w:r>
      <w:r>
        <w:rPr>
          <w:color w:val="231F20"/>
          <w:w w:val="120"/>
        </w:rPr>
        <w:t>D</w:t>
      </w:r>
      <w:r>
        <w:rPr>
          <w:color w:val="231F20"/>
          <w:w w:val="120"/>
          <w:vertAlign w:val="subscript"/>
        </w:rPr>
        <w:t>p</w:t>
      </w:r>
      <w:r>
        <w:rPr>
          <w:color w:val="231F20"/>
          <w:w w:val="120"/>
        </w:rPr>
        <w:t xml:space="preserve"> </w:t>
      </w:r>
      <w:r>
        <w:rPr>
          <w:color w:val="231F20"/>
          <w:w w:val="150"/>
        </w:rPr>
        <w:t>=</w:t>
      </w:r>
      <w:r>
        <w:rPr>
          <w:color w:val="231F20"/>
          <w:spacing w:val="2"/>
          <w:w w:val="150"/>
        </w:rPr>
        <w:t xml:space="preserve"> </w:t>
      </w:r>
      <w:r>
        <w:rPr>
          <w:color w:val="231F20"/>
          <w:w w:val="120"/>
        </w:rPr>
        <w:t>20,000×100×8%=1,60,000</w:t>
      </w:r>
    </w:p>
    <w:p w:rsidR="00781D08" w:rsidRDefault="00781D08" w:rsidP="00781D08">
      <w:pPr>
        <w:pStyle w:val="BodyText"/>
        <w:spacing w:before="59"/>
        <w:ind w:left="1508"/>
      </w:pPr>
      <w:r>
        <w:rPr>
          <w:color w:val="231F20"/>
          <w:w w:val="115"/>
        </w:rPr>
        <w:t xml:space="preserve">P </w:t>
      </w:r>
      <w:r>
        <w:rPr>
          <w:color w:val="231F20"/>
          <w:w w:val="150"/>
        </w:rPr>
        <w:t xml:space="preserve">= </w:t>
      </w:r>
      <w:r>
        <w:rPr>
          <w:color w:val="231F20"/>
          <w:w w:val="115"/>
        </w:rPr>
        <w:t>20,00,000+2,00,000 =22,00,00</w:t>
      </w:r>
    </w:p>
    <w:p w:rsidR="00781D08" w:rsidRDefault="00781D08" w:rsidP="00781D08">
      <w:pPr>
        <w:pStyle w:val="BodyText"/>
        <w:spacing w:before="58"/>
        <w:ind w:left="1388"/>
      </w:pPr>
      <w:r>
        <w:rPr>
          <w:color w:val="231F20"/>
          <w:w w:val="110"/>
        </w:rPr>
        <w:t>N</w:t>
      </w:r>
      <w:r>
        <w:rPr>
          <w:color w:val="231F20"/>
          <w:w w:val="110"/>
          <w:vertAlign w:val="subscript"/>
        </w:rPr>
        <w:t>p</w:t>
      </w:r>
      <w:r>
        <w:rPr>
          <w:color w:val="231F20"/>
          <w:w w:val="110"/>
        </w:rPr>
        <w:t xml:space="preserve"> </w:t>
      </w:r>
      <w:r>
        <w:rPr>
          <w:color w:val="231F20"/>
          <w:w w:val="150"/>
        </w:rPr>
        <w:t xml:space="preserve">= </w:t>
      </w:r>
      <w:r>
        <w:rPr>
          <w:color w:val="231F20"/>
          <w:w w:val="110"/>
        </w:rPr>
        <w:t>20,00,000 – 40,000 =19,60,000</w:t>
      </w:r>
    </w:p>
    <w:p w:rsidR="00781D08" w:rsidRDefault="00781D08" w:rsidP="00781D08">
      <w:pPr>
        <w:pStyle w:val="BodyText"/>
        <w:spacing w:before="64"/>
        <w:ind w:left="1508"/>
      </w:pPr>
      <w:r>
        <w:rPr>
          <w:color w:val="231F20"/>
          <w:w w:val="110"/>
        </w:rPr>
        <w:t xml:space="preserve">n </w:t>
      </w:r>
      <w:r>
        <w:rPr>
          <w:color w:val="231F20"/>
          <w:w w:val="155"/>
        </w:rPr>
        <w:t xml:space="preserve">= </w:t>
      </w:r>
      <w:r>
        <w:rPr>
          <w:color w:val="231F20"/>
          <w:w w:val="110"/>
        </w:rPr>
        <w:t>8 years</w:t>
      </w:r>
    </w:p>
    <w:p w:rsidR="00781D08" w:rsidRDefault="00781D08" w:rsidP="00781D08">
      <w:pPr>
        <w:pStyle w:val="Heading2"/>
        <w:spacing w:before="133"/>
        <w:ind w:left="519"/>
        <w:rPr>
          <w:rFonts w:ascii="Book Antiqua"/>
        </w:rPr>
      </w:pPr>
      <w:r>
        <w:rPr>
          <w:rFonts w:ascii="Book Antiqua"/>
          <w:color w:val="231F20"/>
          <w:w w:val="115"/>
        </w:rPr>
        <w:t>Exercise 9</w:t>
      </w:r>
    </w:p>
    <w:p w:rsidR="00781D08" w:rsidRDefault="00781D08" w:rsidP="00781D08">
      <w:pPr>
        <w:pStyle w:val="BodyText"/>
        <w:spacing w:before="54" w:line="256" w:lineRule="auto"/>
        <w:ind w:left="160" w:right="1497" w:firstLine="359"/>
        <w:jc w:val="both"/>
      </w:pPr>
      <w:r>
        <w:rPr>
          <w:color w:val="231F20"/>
        </w:rPr>
        <w:t>ABC Ltd. issues 20,000, 8% preference shares of Rs. 100 each at a premium of 5% redeemable after 8 years at par. The cost of issue is Rs. 2 per share. Calculate the cost of preference share capital.</w:t>
      </w:r>
    </w:p>
    <w:p w:rsidR="00781D08" w:rsidRDefault="00781D08" w:rsidP="00781D08">
      <w:pPr>
        <w:pStyle w:val="Heading2"/>
        <w:spacing w:before="111"/>
        <w:ind w:left="519"/>
        <w:rPr>
          <w:rFonts w:ascii="Book Antiqua"/>
        </w:rPr>
      </w:pPr>
      <w:r w:rsidRPr="00C428B8">
        <w:pict>
          <v:line id="_x0000_s1217" style="position:absolute;left:0;text-align:left;z-index:-251625472;mso-position-horizontal-relative:page" from="292.8pt,44.95pt" to="371.75pt,44.95pt" strokeweight=".48pt">
            <w10:wrap anchorx="page"/>
          </v:line>
        </w:pict>
      </w:r>
      <w:r>
        <w:rPr>
          <w:rFonts w:ascii="Book Antiqua"/>
          <w:color w:val="231F20"/>
        </w:rPr>
        <w:t>Solution</w:t>
      </w:r>
    </w:p>
    <w:p w:rsidR="00781D08" w:rsidRDefault="00781D08" w:rsidP="00781D08">
      <w:pPr>
        <w:pStyle w:val="BodyText"/>
        <w:spacing w:before="2"/>
        <w:rPr>
          <w:rFonts w:ascii="Book Antiqua"/>
          <w:b/>
          <w:sz w:val="14"/>
        </w:rPr>
      </w:pPr>
      <w:r w:rsidRPr="00C428B8">
        <w:pict>
          <v:group id="_x0000_s1218" style="position:absolute;margin-left:261.35pt;margin-top:10.75pt;width:115.95pt;height:31.7pt;z-index:-251624448;mso-wrap-distance-left:0;mso-wrap-distance-right:0;mso-position-horizontal-relative:page" coordorigin="5227,215" coordsize="2319,634">
            <v:line id="_x0000_s1219" style="position:absolute" from="5227,220" to="7546,220" strokeweight=".48pt"/>
            <v:line id="_x0000_s1220" style="position:absolute" from="5227,844" to="7546,844" strokeweight=".48pt"/>
            <v:line id="_x0000_s1221" style="position:absolute" from="5237,215" to="5237,849" strokeweight=".48pt"/>
            <v:line id="_x0000_s1222" style="position:absolute" from="7541,215" to="7541,849" strokeweight=".48pt"/>
            <v:shape id="_x0000_s1223" type="#_x0000_t202" style="position:absolute;left:6734;top:663;width:85;height:144" filled="f" stroked="f">
              <v:textbox inset="0,0,0,0">
                <w:txbxContent>
                  <w:p w:rsidR="00781D08" w:rsidRDefault="00781D08" w:rsidP="00781D08">
                    <w:pPr>
                      <w:spacing w:line="140" w:lineRule="exact"/>
                      <w:rPr>
                        <w:sz w:val="12"/>
                      </w:rPr>
                    </w:pPr>
                    <w:bookmarkStart w:id="32" w:name="Cost_of_Retained_Earnings"/>
                    <w:bookmarkEnd w:id="32"/>
                    <w:r>
                      <w:rPr>
                        <w:w w:val="96"/>
                        <w:sz w:val="12"/>
                      </w:rPr>
                      <w:t>p</w:t>
                    </w:r>
                  </w:p>
                </w:txbxContent>
              </v:textbox>
            </v:shape>
            <v:shape id="_x0000_s1224" type="#_x0000_t202" style="position:absolute;left:6105;top:525;width:1026;height:257" filled="f" stroked="f">
              <v:textbox inset="0,0,0,0">
                <w:txbxContent>
                  <w:p w:rsidR="00781D08" w:rsidRDefault="00781D08" w:rsidP="00781D08">
                    <w:pPr>
                      <w:spacing w:before="8"/>
                      <w:rPr>
                        <w:sz w:val="20"/>
                      </w:rPr>
                    </w:pPr>
                    <w:r>
                      <w:rPr>
                        <w:w w:val="105"/>
                        <w:sz w:val="20"/>
                      </w:rPr>
                      <w:t xml:space="preserve">(P </w:t>
                    </w:r>
                    <w:r>
                      <w:rPr>
                        <w:rFonts w:ascii="Symbol" w:hAnsi="Symbol"/>
                        <w:w w:val="105"/>
                        <w:sz w:val="19"/>
                      </w:rPr>
                      <w:t></w:t>
                    </w:r>
                    <w:r>
                      <w:rPr>
                        <w:rFonts w:ascii="Times New Roman" w:hAnsi="Times New Roman"/>
                        <w:w w:val="105"/>
                        <w:sz w:val="19"/>
                      </w:rPr>
                      <w:t xml:space="preserve"> </w:t>
                    </w:r>
                    <w:r>
                      <w:rPr>
                        <w:w w:val="105"/>
                        <w:sz w:val="20"/>
                      </w:rPr>
                      <w:t>N )/2</w:t>
                    </w:r>
                  </w:p>
                </w:txbxContent>
              </v:textbox>
            </v:shape>
            <v:shape id="_x0000_s1225" type="#_x0000_t202" style="position:absolute;left:5664;top:222;width:1710;height:410" filled="f" stroked="f">
              <v:textbox inset="0,0,0,0">
                <w:txbxContent>
                  <w:p w:rsidR="00781D08" w:rsidRDefault="00781D08" w:rsidP="00781D08">
                    <w:pPr>
                      <w:spacing w:before="7"/>
                      <w:rPr>
                        <w:sz w:val="20"/>
                      </w:rPr>
                    </w:pPr>
                    <w:r>
                      <w:rPr>
                        <w:rFonts w:ascii="Symbol" w:hAnsi="Symbol"/>
                        <w:w w:val="105"/>
                        <w:position w:val="-14"/>
                        <w:sz w:val="19"/>
                      </w:rPr>
                      <w:t></w:t>
                    </w:r>
                    <w:r>
                      <w:rPr>
                        <w:rFonts w:ascii="Times New Roman" w:hAnsi="Times New Roman"/>
                        <w:w w:val="105"/>
                        <w:position w:val="-14"/>
                        <w:sz w:val="19"/>
                      </w:rPr>
                      <w:t xml:space="preserve"> </w:t>
                    </w:r>
                    <w:r>
                      <w:rPr>
                        <w:w w:val="105"/>
                        <w:sz w:val="20"/>
                      </w:rPr>
                      <w:t>D</w:t>
                    </w:r>
                    <w:r>
                      <w:rPr>
                        <w:w w:val="105"/>
                        <w:sz w:val="20"/>
                        <w:vertAlign w:val="subscript"/>
                      </w:rPr>
                      <w:t>p</w:t>
                    </w:r>
                    <w:r>
                      <w:rPr>
                        <w:w w:val="105"/>
                        <w:sz w:val="20"/>
                      </w:rPr>
                      <w:t xml:space="preserve"> </w:t>
                    </w:r>
                    <w:r>
                      <w:rPr>
                        <w:rFonts w:ascii="Symbol" w:hAnsi="Symbol"/>
                        <w:w w:val="105"/>
                        <w:sz w:val="19"/>
                      </w:rPr>
                      <w:t></w:t>
                    </w:r>
                    <w:r>
                      <w:rPr>
                        <w:rFonts w:ascii="Times New Roman" w:hAnsi="Times New Roman"/>
                        <w:w w:val="105"/>
                        <w:sz w:val="19"/>
                      </w:rPr>
                      <w:t xml:space="preserve"> </w:t>
                    </w:r>
                    <w:r>
                      <w:rPr>
                        <w:w w:val="105"/>
                        <w:sz w:val="20"/>
                      </w:rPr>
                      <w:t xml:space="preserve">( P </w:t>
                    </w:r>
                    <w:r>
                      <w:rPr>
                        <w:rFonts w:ascii="Symbol" w:hAnsi="Symbol"/>
                        <w:w w:val="105"/>
                        <w:sz w:val="19"/>
                      </w:rPr>
                      <w:t></w:t>
                    </w:r>
                    <w:r>
                      <w:rPr>
                        <w:rFonts w:ascii="Times New Roman" w:hAnsi="Times New Roman"/>
                        <w:w w:val="105"/>
                        <w:sz w:val="19"/>
                      </w:rPr>
                      <w:t xml:space="preserve"> </w:t>
                    </w:r>
                    <w:r>
                      <w:rPr>
                        <w:w w:val="105"/>
                        <w:sz w:val="20"/>
                      </w:rPr>
                      <w:t xml:space="preserve">N </w:t>
                    </w:r>
                    <w:r>
                      <w:rPr>
                        <w:w w:val="105"/>
                        <w:sz w:val="20"/>
                        <w:vertAlign w:val="subscript"/>
                      </w:rPr>
                      <w:t>p</w:t>
                    </w:r>
                    <w:r>
                      <w:rPr>
                        <w:w w:val="105"/>
                        <w:sz w:val="20"/>
                      </w:rPr>
                      <w:t xml:space="preserve"> )/n</w:t>
                    </w:r>
                  </w:p>
                </w:txbxContent>
              </v:textbox>
            </v:shape>
            <v:shape id="_x0000_s1226" type="#_x0000_t202" style="position:absolute;left:5515;top:509;width:85;height:144" filled="f" stroked="f">
              <v:textbox inset="0,0,0,0">
                <w:txbxContent>
                  <w:p w:rsidR="00781D08" w:rsidRDefault="00781D08" w:rsidP="00781D08">
                    <w:pPr>
                      <w:spacing w:line="140" w:lineRule="exact"/>
                      <w:rPr>
                        <w:sz w:val="12"/>
                      </w:rPr>
                    </w:pPr>
                    <w:r>
                      <w:rPr>
                        <w:w w:val="96"/>
                        <w:sz w:val="12"/>
                      </w:rPr>
                      <w:t>p</w:t>
                    </w:r>
                  </w:p>
                </w:txbxContent>
              </v:textbox>
            </v:shape>
            <v:shape id="_x0000_s1227" type="#_x0000_t202" style="position:absolute;left:5332;top:385;width:166;height:241" filled="f" stroked="f">
              <v:textbox inset="0,0,0,0">
                <w:txbxContent>
                  <w:p w:rsidR="00781D08" w:rsidRDefault="00781D08" w:rsidP="00781D08">
                    <w:pPr>
                      <w:rPr>
                        <w:sz w:val="20"/>
                      </w:rPr>
                    </w:pPr>
                    <w:r>
                      <w:rPr>
                        <w:w w:val="115"/>
                        <w:sz w:val="20"/>
                      </w:rPr>
                      <w:t>K</w:t>
                    </w:r>
                  </w:p>
                </w:txbxContent>
              </v:textbox>
            </v:shape>
            <w10:wrap type="topAndBottom" anchorx="page"/>
          </v:group>
        </w:pict>
      </w:r>
    </w:p>
    <w:p w:rsidR="00781D08" w:rsidRDefault="00781D08" w:rsidP="00781D08">
      <w:pPr>
        <w:pStyle w:val="BodyText"/>
        <w:spacing w:before="7"/>
        <w:rPr>
          <w:rFonts w:ascii="Book Antiqua"/>
          <w:b/>
          <w:sz w:val="10"/>
        </w:rPr>
      </w:pPr>
    </w:p>
    <w:p w:rsidR="00781D08" w:rsidRDefault="00781D08" w:rsidP="00781D08">
      <w:pPr>
        <w:pStyle w:val="BodyText"/>
        <w:spacing w:before="122" w:line="177" w:lineRule="auto"/>
        <w:ind w:left="1710"/>
      </w:pPr>
      <w:r>
        <w:rPr>
          <w:color w:val="231F20"/>
          <w:w w:val="150"/>
          <w:position w:val="-14"/>
        </w:rPr>
        <w:t xml:space="preserve">= </w:t>
      </w:r>
      <w:r>
        <w:rPr>
          <w:w w:val="115"/>
          <w:u w:val="single"/>
        </w:rPr>
        <w:t xml:space="preserve">1,60,000 </w:t>
      </w:r>
      <w:r>
        <w:rPr>
          <w:rFonts w:ascii="Symbol" w:hAnsi="Symbol"/>
          <w:w w:val="115"/>
          <w:sz w:val="21"/>
          <w:u w:val="single"/>
        </w:rPr>
        <w:t></w:t>
      </w:r>
      <w:r>
        <w:rPr>
          <w:rFonts w:ascii="Times New Roman" w:hAnsi="Times New Roman"/>
          <w:w w:val="115"/>
          <w:sz w:val="21"/>
          <w:u w:val="single"/>
        </w:rPr>
        <w:t xml:space="preserve"> </w:t>
      </w:r>
      <w:r>
        <w:rPr>
          <w:w w:val="115"/>
          <w:u w:val="single"/>
        </w:rPr>
        <w:t xml:space="preserve">1/8 (20,00,000 </w:t>
      </w:r>
      <w:r>
        <w:rPr>
          <w:rFonts w:ascii="Symbol" w:hAnsi="Symbol"/>
          <w:w w:val="115"/>
          <w:sz w:val="21"/>
          <w:u w:val="single"/>
        </w:rPr>
        <w:t></w:t>
      </w:r>
      <w:r>
        <w:rPr>
          <w:rFonts w:ascii="Times New Roman" w:hAnsi="Times New Roman"/>
          <w:w w:val="115"/>
          <w:sz w:val="21"/>
          <w:u w:val="single"/>
        </w:rPr>
        <w:t xml:space="preserve"> </w:t>
      </w:r>
      <w:r>
        <w:rPr>
          <w:w w:val="115"/>
          <w:u w:val="single"/>
        </w:rPr>
        <w:t>20,60,000)</w:t>
      </w:r>
    </w:p>
    <w:p w:rsidR="00781D08" w:rsidRDefault="00781D08" w:rsidP="00781D08">
      <w:pPr>
        <w:pStyle w:val="BodyText"/>
        <w:spacing w:line="209" w:lineRule="exact"/>
        <w:ind w:left="2540"/>
      </w:pPr>
      <w:r>
        <w:t xml:space="preserve">1/2 (20,00,000 </w:t>
      </w:r>
      <w:r>
        <w:rPr>
          <w:rFonts w:ascii="Symbol" w:hAnsi="Symbol"/>
          <w:sz w:val="21"/>
        </w:rPr>
        <w:t></w:t>
      </w:r>
      <w:r>
        <w:rPr>
          <w:rFonts w:ascii="Times New Roman" w:hAnsi="Times New Roman"/>
          <w:sz w:val="21"/>
        </w:rPr>
        <w:t xml:space="preserve"> </w:t>
      </w:r>
      <w:r>
        <w:t>20,60,000)</w:t>
      </w:r>
    </w:p>
    <w:p w:rsidR="00781D08" w:rsidRDefault="00781D08" w:rsidP="00781D08">
      <w:pPr>
        <w:pStyle w:val="BodyText"/>
        <w:spacing w:before="3"/>
      </w:pPr>
    </w:p>
    <w:p w:rsidR="00781D08" w:rsidRDefault="00781D08" w:rsidP="00781D08">
      <w:pPr>
        <w:pStyle w:val="BodyText"/>
        <w:spacing w:line="177" w:lineRule="auto"/>
        <w:ind w:left="1710"/>
      </w:pPr>
      <w:r>
        <w:rPr>
          <w:color w:val="231F20"/>
          <w:w w:val="150"/>
          <w:position w:val="-14"/>
        </w:rPr>
        <w:t xml:space="preserve">= </w:t>
      </w:r>
      <w:r>
        <w:rPr>
          <w:w w:val="115"/>
          <w:u w:val="single"/>
        </w:rPr>
        <w:t>1,60,000 – 7,500</w:t>
      </w:r>
    </w:p>
    <w:p w:rsidR="00781D08" w:rsidRDefault="00781D08" w:rsidP="00781D08">
      <w:pPr>
        <w:pStyle w:val="BodyText"/>
        <w:spacing w:line="207" w:lineRule="exact"/>
        <w:ind w:left="2339"/>
      </w:pPr>
      <w:r>
        <w:rPr>
          <w:w w:val="105"/>
        </w:rPr>
        <w:t>20,30,000</w:t>
      </w:r>
    </w:p>
    <w:p w:rsidR="00781D08" w:rsidRDefault="00781D08" w:rsidP="00781D08">
      <w:pPr>
        <w:pStyle w:val="BodyText"/>
        <w:spacing w:before="141"/>
        <w:ind w:left="1710"/>
      </w:pPr>
      <w:r>
        <w:rPr>
          <w:color w:val="231F20"/>
          <w:w w:val="155"/>
        </w:rPr>
        <w:t xml:space="preserve">= </w:t>
      </w:r>
      <w:r>
        <w:rPr>
          <w:color w:val="231F20"/>
          <w:w w:val="120"/>
        </w:rPr>
        <w:t>7.51%</w:t>
      </w:r>
    </w:p>
    <w:p w:rsidR="00781D08" w:rsidRDefault="00781D08" w:rsidP="00781D08">
      <w:pPr>
        <w:pStyle w:val="BodyText"/>
        <w:tabs>
          <w:tab w:val="left" w:pos="1388"/>
        </w:tabs>
        <w:spacing w:before="59" w:line="300" w:lineRule="auto"/>
        <w:ind w:left="1508" w:right="5441" w:hanging="1349"/>
      </w:pPr>
      <w:r>
        <w:rPr>
          <w:color w:val="231F20"/>
          <w:spacing w:val="3"/>
          <w:w w:val="110"/>
        </w:rPr>
        <w:t>where</w:t>
      </w:r>
      <w:r>
        <w:rPr>
          <w:color w:val="231F20"/>
          <w:spacing w:val="3"/>
          <w:w w:val="110"/>
        </w:rPr>
        <w:tab/>
      </w:r>
      <w:r>
        <w:rPr>
          <w:color w:val="231F20"/>
          <w:w w:val="115"/>
        </w:rPr>
        <w:t>D</w:t>
      </w:r>
      <w:r>
        <w:rPr>
          <w:color w:val="231F20"/>
          <w:w w:val="115"/>
          <w:vertAlign w:val="subscript"/>
        </w:rPr>
        <w:t>p</w:t>
      </w:r>
      <w:r>
        <w:rPr>
          <w:color w:val="231F20"/>
          <w:w w:val="115"/>
        </w:rPr>
        <w:t xml:space="preserve"> = 20,000×100×8%=1,60,000 </w:t>
      </w:r>
      <w:r>
        <w:rPr>
          <w:color w:val="231F20"/>
          <w:w w:val="120"/>
        </w:rPr>
        <w:t xml:space="preserve">P </w:t>
      </w:r>
      <w:r>
        <w:rPr>
          <w:color w:val="231F20"/>
          <w:w w:val="150"/>
        </w:rPr>
        <w:t xml:space="preserve">= </w:t>
      </w:r>
      <w:r>
        <w:rPr>
          <w:color w:val="231F20"/>
          <w:w w:val="120"/>
        </w:rPr>
        <w:t>20,00,000</w:t>
      </w:r>
    </w:p>
    <w:p w:rsidR="00781D08" w:rsidRDefault="00781D08" w:rsidP="00781D08">
      <w:pPr>
        <w:pStyle w:val="BodyText"/>
        <w:spacing w:line="252" w:lineRule="exact"/>
        <w:ind w:left="1508"/>
      </w:pPr>
      <w:r>
        <w:rPr>
          <w:color w:val="231F20"/>
          <w:w w:val="110"/>
        </w:rPr>
        <w:t xml:space="preserve">n </w:t>
      </w:r>
      <w:r>
        <w:rPr>
          <w:color w:val="231F20"/>
          <w:w w:val="155"/>
        </w:rPr>
        <w:t xml:space="preserve">= </w:t>
      </w:r>
      <w:r>
        <w:rPr>
          <w:color w:val="231F20"/>
          <w:w w:val="110"/>
        </w:rPr>
        <w:t>8 years</w:t>
      </w:r>
    </w:p>
    <w:p w:rsidR="00781D08" w:rsidRDefault="00781D08" w:rsidP="00781D08">
      <w:pPr>
        <w:pStyle w:val="BodyText"/>
        <w:spacing w:before="59"/>
        <w:ind w:left="1388"/>
      </w:pPr>
      <w:r>
        <w:rPr>
          <w:color w:val="231F20"/>
          <w:w w:val="110"/>
        </w:rPr>
        <w:t>N</w:t>
      </w:r>
      <w:r>
        <w:rPr>
          <w:color w:val="231F20"/>
          <w:w w:val="110"/>
          <w:vertAlign w:val="subscript"/>
        </w:rPr>
        <w:t>p</w:t>
      </w:r>
      <w:r>
        <w:rPr>
          <w:color w:val="231F20"/>
          <w:w w:val="110"/>
        </w:rPr>
        <w:t xml:space="preserve"> </w:t>
      </w:r>
      <w:r>
        <w:rPr>
          <w:color w:val="231F20"/>
          <w:w w:val="150"/>
        </w:rPr>
        <w:t xml:space="preserve">= </w:t>
      </w:r>
      <w:r>
        <w:rPr>
          <w:color w:val="231F20"/>
          <w:w w:val="110"/>
        </w:rPr>
        <w:t xml:space="preserve">20,00,000 </w:t>
      </w:r>
      <w:r>
        <w:rPr>
          <w:color w:val="231F20"/>
          <w:w w:val="150"/>
        </w:rPr>
        <w:t xml:space="preserve">+ </w:t>
      </w:r>
      <w:r>
        <w:rPr>
          <w:color w:val="231F20"/>
          <w:w w:val="110"/>
        </w:rPr>
        <w:t>10,00,000 – 40,000 =20,60,000</w:t>
      </w:r>
    </w:p>
    <w:p w:rsidR="00A962E7" w:rsidRDefault="00A962E7" w:rsidP="00A962E7">
      <w:pPr>
        <w:pStyle w:val="BodyText"/>
        <w:spacing w:line="201" w:lineRule="exact"/>
        <w:ind w:left="85"/>
      </w:pPr>
    </w:p>
    <w:p w:rsidR="00A962E7" w:rsidRPr="00A962E7" w:rsidRDefault="00A962E7" w:rsidP="00A962E7">
      <w:pPr>
        <w:pStyle w:val="Heading2"/>
        <w:spacing w:before="120"/>
        <w:ind w:left="519"/>
      </w:pPr>
    </w:p>
    <w:sectPr w:rsidR="00A962E7" w:rsidRPr="00A962E7" w:rsidSect="00E27448">
      <w:headerReference w:type="default" r:id="rId7"/>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B57" w:rsidRDefault="005C6B57" w:rsidP="00C65EC8">
      <w:pPr>
        <w:spacing w:after="0" w:line="240" w:lineRule="auto"/>
      </w:pPr>
      <w:r>
        <w:separator/>
      </w:r>
    </w:p>
  </w:endnote>
  <w:endnote w:type="continuationSeparator" w:id="1">
    <w:p w:rsidR="005C6B57" w:rsidRDefault="005C6B57" w:rsidP="00C65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B57" w:rsidRDefault="005C6B57" w:rsidP="00C65EC8">
      <w:pPr>
        <w:spacing w:after="0" w:line="240" w:lineRule="auto"/>
      </w:pPr>
      <w:r>
        <w:separator/>
      </w:r>
    </w:p>
  </w:footnote>
  <w:footnote w:type="continuationSeparator" w:id="1">
    <w:p w:rsidR="005C6B57" w:rsidRDefault="005C6B57" w:rsidP="00C65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8B8" w:rsidRDefault="005C6B57">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67F"/>
    <w:multiLevelType w:val="hybridMultilevel"/>
    <w:tmpl w:val="55422344"/>
    <w:lvl w:ilvl="0" w:tplc="2F4E257E">
      <w:start w:val="1"/>
      <w:numFmt w:val="lowerLetter"/>
      <w:lvlText w:val="(%1)"/>
      <w:lvlJc w:val="left"/>
      <w:pPr>
        <w:ind w:left="3519" w:hanging="3000"/>
      </w:pPr>
      <w:rPr>
        <w:rFonts w:ascii="Cambria" w:eastAsia="Cambria" w:hAnsi="Cambria" w:cs="Cambria" w:hint="default"/>
        <w:color w:val="231F20"/>
        <w:spacing w:val="0"/>
        <w:w w:val="100"/>
        <w:sz w:val="22"/>
        <w:szCs w:val="22"/>
        <w:lang w:val="en-US" w:eastAsia="en-US" w:bidi="en-US"/>
      </w:rPr>
    </w:lvl>
    <w:lvl w:ilvl="1" w:tplc="A6F8E1D6">
      <w:numFmt w:val="bullet"/>
      <w:lvlText w:val="•"/>
      <w:lvlJc w:val="left"/>
      <w:pPr>
        <w:ind w:left="3572" w:hanging="3000"/>
      </w:pPr>
      <w:rPr>
        <w:rFonts w:hint="default"/>
        <w:lang w:val="en-US" w:eastAsia="en-US" w:bidi="en-US"/>
      </w:rPr>
    </w:lvl>
    <w:lvl w:ilvl="2" w:tplc="84BCB8BA">
      <w:numFmt w:val="bullet"/>
      <w:lvlText w:val="•"/>
      <w:lvlJc w:val="left"/>
      <w:pPr>
        <w:ind w:left="3625" w:hanging="3000"/>
      </w:pPr>
      <w:rPr>
        <w:rFonts w:hint="default"/>
        <w:lang w:val="en-US" w:eastAsia="en-US" w:bidi="en-US"/>
      </w:rPr>
    </w:lvl>
    <w:lvl w:ilvl="3" w:tplc="55D66D50">
      <w:numFmt w:val="bullet"/>
      <w:lvlText w:val="•"/>
      <w:lvlJc w:val="left"/>
      <w:pPr>
        <w:ind w:left="3678" w:hanging="3000"/>
      </w:pPr>
      <w:rPr>
        <w:rFonts w:hint="default"/>
        <w:lang w:val="en-US" w:eastAsia="en-US" w:bidi="en-US"/>
      </w:rPr>
    </w:lvl>
    <w:lvl w:ilvl="4" w:tplc="1908CB8A">
      <w:numFmt w:val="bullet"/>
      <w:lvlText w:val="•"/>
      <w:lvlJc w:val="left"/>
      <w:pPr>
        <w:ind w:left="3730" w:hanging="3000"/>
      </w:pPr>
      <w:rPr>
        <w:rFonts w:hint="default"/>
        <w:lang w:val="en-US" w:eastAsia="en-US" w:bidi="en-US"/>
      </w:rPr>
    </w:lvl>
    <w:lvl w:ilvl="5" w:tplc="FD6EFF44">
      <w:numFmt w:val="bullet"/>
      <w:lvlText w:val="•"/>
      <w:lvlJc w:val="left"/>
      <w:pPr>
        <w:ind w:left="3783" w:hanging="3000"/>
      </w:pPr>
      <w:rPr>
        <w:rFonts w:hint="default"/>
        <w:lang w:val="en-US" w:eastAsia="en-US" w:bidi="en-US"/>
      </w:rPr>
    </w:lvl>
    <w:lvl w:ilvl="6" w:tplc="991665A6">
      <w:numFmt w:val="bullet"/>
      <w:lvlText w:val="•"/>
      <w:lvlJc w:val="left"/>
      <w:pPr>
        <w:ind w:left="3836" w:hanging="3000"/>
      </w:pPr>
      <w:rPr>
        <w:rFonts w:hint="default"/>
        <w:lang w:val="en-US" w:eastAsia="en-US" w:bidi="en-US"/>
      </w:rPr>
    </w:lvl>
    <w:lvl w:ilvl="7" w:tplc="07FEF9CC">
      <w:numFmt w:val="bullet"/>
      <w:lvlText w:val="•"/>
      <w:lvlJc w:val="left"/>
      <w:pPr>
        <w:ind w:left="3889" w:hanging="3000"/>
      </w:pPr>
      <w:rPr>
        <w:rFonts w:hint="default"/>
        <w:lang w:val="en-US" w:eastAsia="en-US" w:bidi="en-US"/>
      </w:rPr>
    </w:lvl>
    <w:lvl w:ilvl="8" w:tplc="C564234C">
      <w:numFmt w:val="bullet"/>
      <w:lvlText w:val="•"/>
      <w:lvlJc w:val="left"/>
      <w:pPr>
        <w:ind w:left="3941" w:hanging="3000"/>
      </w:pPr>
      <w:rPr>
        <w:rFonts w:hint="default"/>
        <w:lang w:val="en-US" w:eastAsia="en-US" w:bidi="en-US"/>
      </w:rPr>
    </w:lvl>
  </w:abstractNum>
  <w:abstractNum w:abstractNumId="1">
    <w:nsid w:val="2A3C6DA7"/>
    <w:multiLevelType w:val="hybridMultilevel"/>
    <w:tmpl w:val="EBDAD0B6"/>
    <w:lvl w:ilvl="0" w:tplc="7BB8A48C">
      <w:start w:val="1"/>
      <w:numFmt w:val="lowerLetter"/>
      <w:lvlText w:val="(%1)"/>
      <w:lvlJc w:val="left"/>
      <w:pPr>
        <w:ind w:left="923" w:hanging="466"/>
      </w:pPr>
      <w:rPr>
        <w:rFonts w:ascii="Cambria" w:eastAsia="Cambria" w:hAnsi="Cambria" w:cs="Cambria" w:hint="default"/>
        <w:color w:val="231F20"/>
        <w:spacing w:val="0"/>
        <w:w w:val="98"/>
        <w:sz w:val="22"/>
        <w:szCs w:val="22"/>
        <w:lang w:val="en-US" w:eastAsia="en-US" w:bidi="en-US"/>
      </w:rPr>
    </w:lvl>
    <w:lvl w:ilvl="1" w:tplc="215AD27C">
      <w:numFmt w:val="bullet"/>
      <w:lvlText w:val="•"/>
      <w:lvlJc w:val="left"/>
      <w:pPr>
        <w:ind w:left="1858" w:hanging="466"/>
      </w:pPr>
      <w:rPr>
        <w:rFonts w:hint="default"/>
        <w:lang w:val="en-US" w:eastAsia="en-US" w:bidi="en-US"/>
      </w:rPr>
    </w:lvl>
    <w:lvl w:ilvl="2" w:tplc="5EF098FE">
      <w:numFmt w:val="bullet"/>
      <w:lvlText w:val="•"/>
      <w:lvlJc w:val="left"/>
      <w:pPr>
        <w:ind w:left="2796" w:hanging="466"/>
      </w:pPr>
      <w:rPr>
        <w:rFonts w:hint="default"/>
        <w:lang w:val="en-US" w:eastAsia="en-US" w:bidi="en-US"/>
      </w:rPr>
    </w:lvl>
    <w:lvl w:ilvl="3" w:tplc="F2E620B2">
      <w:numFmt w:val="bullet"/>
      <w:lvlText w:val="•"/>
      <w:lvlJc w:val="left"/>
      <w:pPr>
        <w:ind w:left="3734" w:hanging="466"/>
      </w:pPr>
      <w:rPr>
        <w:rFonts w:hint="default"/>
        <w:lang w:val="en-US" w:eastAsia="en-US" w:bidi="en-US"/>
      </w:rPr>
    </w:lvl>
    <w:lvl w:ilvl="4" w:tplc="ADB8E234">
      <w:numFmt w:val="bullet"/>
      <w:lvlText w:val="•"/>
      <w:lvlJc w:val="left"/>
      <w:pPr>
        <w:ind w:left="4672" w:hanging="466"/>
      </w:pPr>
      <w:rPr>
        <w:rFonts w:hint="default"/>
        <w:lang w:val="en-US" w:eastAsia="en-US" w:bidi="en-US"/>
      </w:rPr>
    </w:lvl>
    <w:lvl w:ilvl="5" w:tplc="99304FF8">
      <w:numFmt w:val="bullet"/>
      <w:lvlText w:val="•"/>
      <w:lvlJc w:val="left"/>
      <w:pPr>
        <w:ind w:left="5610" w:hanging="466"/>
      </w:pPr>
      <w:rPr>
        <w:rFonts w:hint="default"/>
        <w:lang w:val="en-US" w:eastAsia="en-US" w:bidi="en-US"/>
      </w:rPr>
    </w:lvl>
    <w:lvl w:ilvl="6" w:tplc="38522E18">
      <w:numFmt w:val="bullet"/>
      <w:lvlText w:val="•"/>
      <w:lvlJc w:val="left"/>
      <w:pPr>
        <w:ind w:left="6548" w:hanging="466"/>
      </w:pPr>
      <w:rPr>
        <w:rFonts w:hint="default"/>
        <w:lang w:val="en-US" w:eastAsia="en-US" w:bidi="en-US"/>
      </w:rPr>
    </w:lvl>
    <w:lvl w:ilvl="7" w:tplc="B44C43B6">
      <w:numFmt w:val="bullet"/>
      <w:lvlText w:val="•"/>
      <w:lvlJc w:val="left"/>
      <w:pPr>
        <w:ind w:left="7486" w:hanging="466"/>
      </w:pPr>
      <w:rPr>
        <w:rFonts w:hint="default"/>
        <w:lang w:val="en-US" w:eastAsia="en-US" w:bidi="en-US"/>
      </w:rPr>
    </w:lvl>
    <w:lvl w:ilvl="8" w:tplc="0FCC4182">
      <w:numFmt w:val="bullet"/>
      <w:lvlText w:val="•"/>
      <w:lvlJc w:val="left"/>
      <w:pPr>
        <w:ind w:left="8424" w:hanging="466"/>
      </w:pPr>
      <w:rPr>
        <w:rFonts w:hint="default"/>
        <w:lang w:val="en-US" w:eastAsia="en-US" w:bidi="en-US"/>
      </w:rPr>
    </w:lvl>
  </w:abstractNum>
  <w:abstractNum w:abstractNumId="2">
    <w:nsid w:val="39844389"/>
    <w:multiLevelType w:val="hybridMultilevel"/>
    <w:tmpl w:val="447229F6"/>
    <w:lvl w:ilvl="0" w:tplc="23B2B162">
      <w:start w:val="1"/>
      <w:numFmt w:val="decimal"/>
      <w:lvlText w:val="%1."/>
      <w:lvlJc w:val="left"/>
      <w:pPr>
        <w:ind w:left="879" w:hanging="360"/>
      </w:pPr>
      <w:rPr>
        <w:rFonts w:ascii="Cambria" w:eastAsia="Cambria" w:hAnsi="Cambria" w:cs="Cambria" w:hint="default"/>
        <w:color w:val="231F20"/>
        <w:spacing w:val="0"/>
        <w:w w:val="96"/>
        <w:sz w:val="22"/>
        <w:szCs w:val="22"/>
        <w:lang w:val="en-US" w:eastAsia="en-US" w:bidi="en-US"/>
      </w:rPr>
    </w:lvl>
    <w:lvl w:ilvl="1" w:tplc="6E1CC544">
      <w:numFmt w:val="bullet"/>
      <w:lvlText w:val="•"/>
      <w:lvlJc w:val="left"/>
      <w:pPr>
        <w:ind w:left="1822" w:hanging="360"/>
      </w:pPr>
      <w:rPr>
        <w:rFonts w:hint="default"/>
        <w:lang w:val="en-US" w:eastAsia="en-US" w:bidi="en-US"/>
      </w:rPr>
    </w:lvl>
    <w:lvl w:ilvl="2" w:tplc="540E326A">
      <w:numFmt w:val="bullet"/>
      <w:lvlText w:val="•"/>
      <w:lvlJc w:val="left"/>
      <w:pPr>
        <w:ind w:left="2764" w:hanging="360"/>
      </w:pPr>
      <w:rPr>
        <w:rFonts w:hint="default"/>
        <w:lang w:val="en-US" w:eastAsia="en-US" w:bidi="en-US"/>
      </w:rPr>
    </w:lvl>
    <w:lvl w:ilvl="3" w:tplc="929E3302">
      <w:numFmt w:val="bullet"/>
      <w:lvlText w:val="•"/>
      <w:lvlJc w:val="left"/>
      <w:pPr>
        <w:ind w:left="3706" w:hanging="360"/>
      </w:pPr>
      <w:rPr>
        <w:rFonts w:hint="default"/>
        <w:lang w:val="en-US" w:eastAsia="en-US" w:bidi="en-US"/>
      </w:rPr>
    </w:lvl>
    <w:lvl w:ilvl="4" w:tplc="57049FF4">
      <w:numFmt w:val="bullet"/>
      <w:lvlText w:val="•"/>
      <w:lvlJc w:val="left"/>
      <w:pPr>
        <w:ind w:left="4648" w:hanging="360"/>
      </w:pPr>
      <w:rPr>
        <w:rFonts w:hint="default"/>
        <w:lang w:val="en-US" w:eastAsia="en-US" w:bidi="en-US"/>
      </w:rPr>
    </w:lvl>
    <w:lvl w:ilvl="5" w:tplc="E604B2A2">
      <w:numFmt w:val="bullet"/>
      <w:lvlText w:val="•"/>
      <w:lvlJc w:val="left"/>
      <w:pPr>
        <w:ind w:left="5590" w:hanging="360"/>
      </w:pPr>
      <w:rPr>
        <w:rFonts w:hint="default"/>
        <w:lang w:val="en-US" w:eastAsia="en-US" w:bidi="en-US"/>
      </w:rPr>
    </w:lvl>
    <w:lvl w:ilvl="6" w:tplc="8E000244">
      <w:numFmt w:val="bullet"/>
      <w:lvlText w:val="•"/>
      <w:lvlJc w:val="left"/>
      <w:pPr>
        <w:ind w:left="6532" w:hanging="360"/>
      </w:pPr>
      <w:rPr>
        <w:rFonts w:hint="default"/>
        <w:lang w:val="en-US" w:eastAsia="en-US" w:bidi="en-US"/>
      </w:rPr>
    </w:lvl>
    <w:lvl w:ilvl="7" w:tplc="4866F586">
      <w:numFmt w:val="bullet"/>
      <w:lvlText w:val="•"/>
      <w:lvlJc w:val="left"/>
      <w:pPr>
        <w:ind w:left="7474" w:hanging="360"/>
      </w:pPr>
      <w:rPr>
        <w:rFonts w:hint="default"/>
        <w:lang w:val="en-US" w:eastAsia="en-US" w:bidi="en-US"/>
      </w:rPr>
    </w:lvl>
    <w:lvl w:ilvl="8" w:tplc="AC1A037C">
      <w:numFmt w:val="bullet"/>
      <w:lvlText w:val="•"/>
      <w:lvlJc w:val="left"/>
      <w:pPr>
        <w:ind w:left="8416" w:hanging="360"/>
      </w:pPr>
      <w:rPr>
        <w:rFonts w:hint="default"/>
        <w:lang w:val="en-US" w:eastAsia="en-US" w:bidi="en-US"/>
      </w:rPr>
    </w:lvl>
  </w:abstractNum>
  <w:abstractNum w:abstractNumId="3">
    <w:nsid w:val="4D1E3834"/>
    <w:multiLevelType w:val="hybridMultilevel"/>
    <w:tmpl w:val="B02E60A8"/>
    <w:lvl w:ilvl="0" w:tplc="8F646B4E">
      <w:start w:val="1"/>
      <w:numFmt w:val="lowerLetter"/>
      <w:lvlText w:val="(%1)"/>
      <w:lvlJc w:val="left"/>
      <w:pPr>
        <w:ind w:left="923" w:hanging="461"/>
      </w:pPr>
      <w:rPr>
        <w:rFonts w:ascii="Cambria" w:eastAsia="Cambria" w:hAnsi="Cambria" w:cs="Cambria" w:hint="default"/>
        <w:color w:val="231F20"/>
        <w:spacing w:val="0"/>
        <w:w w:val="98"/>
        <w:sz w:val="22"/>
        <w:szCs w:val="22"/>
        <w:lang w:val="en-US" w:eastAsia="en-US" w:bidi="en-US"/>
      </w:rPr>
    </w:lvl>
    <w:lvl w:ilvl="1" w:tplc="E9ECAB22">
      <w:start w:val="1"/>
      <w:numFmt w:val="lowerLetter"/>
      <w:lvlText w:val="(%2)"/>
      <w:lvlJc w:val="left"/>
      <w:pPr>
        <w:ind w:left="3131" w:hanging="2429"/>
      </w:pPr>
      <w:rPr>
        <w:rFonts w:ascii="Cambria" w:eastAsia="Cambria" w:hAnsi="Cambria" w:cs="Cambria" w:hint="default"/>
        <w:color w:val="231F20"/>
        <w:spacing w:val="0"/>
        <w:w w:val="100"/>
        <w:sz w:val="22"/>
        <w:szCs w:val="22"/>
        <w:lang w:val="en-US" w:eastAsia="en-US" w:bidi="en-US"/>
      </w:rPr>
    </w:lvl>
    <w:lvl w:ilvl="2" w:tplc="CEC4AD78">
      <w:numFmt w:val="bullet"/>
      <w:lvlText w:val="•"/>
      <w:lvlJc w:val="left"/>
      <w:pPr>
        <w:ind w:left="3205" w:hanging="2429"/>
      </w:pPr>
      <w:rPr>
        <w:rFonts w:hint="default"/>
        <w:lang w:val="en-US" w:eastAsia="en-US" w:bidi="en-US"/>
      </w:rPr>
    </w:lvl>
    <w:lvl w:ilvl="3" w:tplc="7450899C">
      <w:numFmt w:val="bullet"/>
      <w:lvlText w:val="•"/>
      <w:lvlJc w:val="left"/>
      <w:pPr>
        <w:ind w:left="3271" w:hanging="2429"/>
      </w:pPr>
      <w:rPr>
        <w:rFonts w:hint="default"/>
        <w:lang w:val="en-US" w:eastAsia="en-US" w:bidi="en-US"/>
      </w:rPr>
    </w:lvl>
    <w:lvl w:ilvl="4" w:tplc="951A9854">
      <w:numFmt w:val="bullet"/>
      <w:lvlText w:val="•"/>
      <w:lvlJc w:val="left"/>
      <w:pPr>
        <w:ind w:left="3336" w:hanging="2429"/>
      </w:pPr>
      <w:rPr>
        <w:rFonts w:hint="default"/>
        <w:lang w:val="en-US" w:eastAsia="en-US" w:bidi="en-US"/>
      </w:rPr>
    </w:lvl>
    <w:lvl w:ilvl="5" w:tplc="4D144A5A">
      <w:numFmt w:val="bullet"/>
      <w:lvlText w:val="•"/>
      <w:lvlJc w:val="left"/>
      <w:pPr>
        <w:ind w:left="3402" w:hanging="2429"/>
      </w:pPr>
      <w:rPr>
        <w:rFonts w:hint="default"/>
        <w:lang w:val="en-US" w:eastAsia="en-US" w:bidi="en-US"/>
      </w:rPr>
    </w:lvl>
    <w:lvl w:ilvl="6" w:tplc="D80CFD9E">
      <w:numFmt w:val="bullet"/>
      <w:lvlText w:val="•"/>
      <w:lvlJc w:val="left"/>
      <w:pPr>
        <w:ind w:left="3468" w:hanging="2429"/>
      </w:pPr>
      <w:rPr>
        <w:rFonts w:hint="default"/>
        <w:lang w:val="en-US" w:eastAsia="en-US" w:bidi="en-US"/>
      </w:rPr>
    </w:lvl>
    <w:lvl w:ilvl="7" w:tplc="4300CB72">
      <w:numFmt w:val="bullet"/>
      <w:lvlText w:val="•"/>
      <w:lvlJc w:val="left"/>
      <w:pPr>
        <w:ind w:left="3533" w:hanging="2429"/>
      </w:pPr>
      <w:rPr>
        <w:rFonts w:hint="default"/>
        <w:lang w:val="en-US" w:eastAsia="en-US" w:bidi="en-US"/>
      </w:rPr>
    </w:lvl>
    <w:lvl w:ilvl="8" w:tplc="6F4A0BA2">
      <w:numFmt w:val="bullet"/>
      <w:lvlText w:val="•"/>
      <w:lvlJc w:val="left"/>
      <w:pPr>
        <w:ind w:left="3599" w:hanging="2429"/>
      </w:pPr>
      <w:rPr>
        <w:rFonts w:hint="default"/>
        <w:lang w:val="en-US" w:eastAsia="en-US" w:bidi="en-US"/>
      </w:rPr>
    </w:lvl>
  </w:abstractNum>
  <w:abstractNum w:abstractNumId="4">
    <w:nsid w:val="58ED43AD"/>
    <w:multiLevelType w:val="hybridMultilevel"/>
    <w:tmpl w:val="FE72077E"/>
    <w:lvl w:ilvl="0" w:tplc="ED7C51CE">
      <w:start w:val="1"/>
      <w:numFmt w:val="lowerLetter"/>
      <w:lvlText w:val="(%1)"/>
      <w:lvlJc w:val="left"/>
      <w:pPr>
        <w:ind w:left="3222" w:hanging="2703"/>
      </w:pPr>
      <w:rPr>
        <w:rFonts w:ascii="Cambria" w:eastAsia="Cambria" w:hAnsi="Cambria" w:cs="Cambria" w:hint="default"/>
        <w:color w:val="231F20"/>
        <w:spacing w:val="0"/>
        <w:w w:val="100"/>
        <w:sz w:val="22"/>
        <w:szCs w:val="22"/>
        <w:lang w:val="en-US" w:eastAsia="en-US" w:bidi="en-US"/>
      </w:rPr>
    </w:lvl>
    <w:lvl w:ilvl="1" w:tplc="D9728FAC">
      <w:numFmt w:val="bullet"/>
      <w:lvlText w:val="•"/>
      <w:lvlJc w:val="left"/>
      <w:pPr>
        <w:ind w:left="4180" w:hanging="2703"/>
      </w:pPr>
      <w:rPr>
        <w:rFonts w:hint="default"/>
        <w:lang w:val="en-US" w:eastAsia="en-US" w:bidi="en-US"/>
      </w:rPr>
    </w:lvl>
    <w:lvl w:ilvl="2" w:tplc="4E9E6A8A">
      <w:numFmt w:val="bullet"/>
      <w:lvlText w:val="•"/>
      <w:lvlJc w:val="left"/>
      <w:pPr>
        <w:ind w:left="4460" w:hanging="2703"/>
      </w:pPr>
      <w:rPr>
        <w:rFonts w:hint="default"/>
        <w:lang w:val="en-US" w:eastAsia="en-US" w:bidi="en-US"/>
      </w:rPr>
    </w:lvl>
    <w:lvl w:ilvl="3" w:tplc="B32636A2">
      <w:numFmt w:val="bullet"/>
      <w:lvlText w:val="•"/>
      <w:lvlJc w:val="left"/>
      <w:pPr>
        <w:ind w:left="4499" w:hanging="2703"/>
      </w:pPr>
      <w:rPr>
        <w:rFonts w:hint="default"/>
        <w:lang w:val="en-US" w:eastAsia="en-US" w:bidi="en-US"/>
      </w:rPr>
    </w:lvl>
    <w:lvl w:ilvl="4" w:tplc="5A469B42">
      <w:numFmt w:val="bullet"/>
      <w:lvlText w:val="•"/>
      <w:lvlJc w:val="left"/>
      <w:pPr>
        <w:ind w:left="4539" w:hanging="2703"/>
      </w:pPr>
      <w:rPr>
        <w:rFonts w:hint="default"/>
        <w:lang w:val="en-US" w:eastAsia="en-US" w:bidi="en-US"/>
      </w:rPr>
    </w:lvl>
    <w:lvl w:ilvl="5" w:tplc="C610FB2A">
      <w:numFmt w:val="bullet"/>
      <w:lvlText w:val="•"/>
      <w:lvlJc w:val="left"/>
      <w:pPr>
        <w:ind w:left="4578" w:hanging="2703"/>
      </w:pPr>
      <w:rPr>
        <w:rFonts w:hint="default"/>
        <w:lang w:val="en-US" w:eastAsia="en-US" w:bidi="en-US"/>
      </w:rPr>
    </w:lvl>
    <w:lvl w:ilvl="6" w:tplc="FE86ECF0">
      <w:numFmt w:val="bullet"/>
      <w:lvlText w:val="•"/>
      <w:lvlJc w:val="left"/>
      <w:pPr>
        <w:ind w:left="4618" w:hanging="2703"/>
      </w:pPr>
      <w:rPr>
        <w:rFonts w:hint="default"/>
        <w:lang w:val="en-US" w:eastAsia="en-US" w:bidi="en-US"/>
      </w:rPr>
    </w:lvl>
    <w:lvl w:ilvl="7" w:tplc="590CB7FC">
      <w:numFmt w:val="bullet"/>
      <w:lvlText w:val="•"/>
      <w:lvlJc w:val="left"/>
      <w:pPr>
        <w:ind w:left="4657" w:hanging="2703"/>
      </w:pPr>
      <w:rPr>
        <w:rFonts w:hint="default"/>
        <w:lang w:val="en-US" w:eastAsia="en-US" w:bidi="en-US"/>
      </w:rPr>
    </w:lvl>
    <w:lvl w:ilvl="8" w:tplc="EDC2BEE2">
      <w:numFmt w:val="bullet"/>
      <w:lvlText w:val="•"/>
      <w:lvlJc w:val="left"/>
      <w:pPr>
        <w:ind w:left="4696" w:hanging="2703"/>
      </w:pPr>
      <w:rPr>
        <w:rFonts w:hint="default"/>
        <w:lang w:val="en-US" w:eastAsia="en-US" w:bidi="en-US"/>
      </w:rPr>
    </w:lvl>
  </w:abstractNum>
  <w:abstractNum w:abstractNumId="5">
    <w:nsid w:val="78CC7B66"/>
    <w:multiLevelType w:val="hybridMultilevel"/>
    <w:tmpl w:val="734C9C0E"/>
    <w:lvl w:ilvl="0" w:tplc="653C1062">
      <w:start w:val="1"/>
      <w:numFmt w:val="decimal"/>
      <w:lvlText w:val="%1."/>
      <w:lvlJc w:val="left"/>
      <w:pPr>
        <w:ind w:left="702" w:hanging="274"/>
      </w:pPr>
      <w:rPr>
        <w:rFonts w:ascii="Cambria" w:eastAsia="Cambria" w:hAnsi="Cambria" w:cs="Cambria" w:hint="default"/>
        <w:color w:val="231F20"/>
        <w:spacing w:val="0"/>
        <w:w w:val="96"/>
        <w:sz w:val="22"/>
        <w:szCs w:val="22"/>
        <w:lang w:val="en-US" w:eastAsia="en-US" w:bidi="en-US"/>
      </w:rPr>
    </w:lvl>
    <w:lvl w:ilvl="1" w:tplc="E3AA953E">
      <w:numFmt w:val="bullet"/>
      <w:lvlText w:val="•"/>
      <w:lvlJc w:val="left"/>
      <w:pPr>
        <w:ind w:left="923" w:hanging="298"/>
      </w:pPr>
      <w:rPr>
        <w:rFonts w:ascii="Cambria" w:eastAsia="Cambria" w:hAnsi="Cambria" w:cs="Cambria" w:hint="default"/>
        <w:color w:val="231F20"/>
        <w:w w:val="112"/>
        <w:sz w:val="22"/>
        <w:szCs w:val="22"/>
        <w:lang w:val="en-US" w:eastAsia="en-US" w:bidi="en-US"/>
      </w:rPr>
    </w:lvl>
    <w:lvl w:ilvl="2" w:tplc="12B89E36">
      <w:numFmt w:val="bullet"/>
      <w:lvlText w:val="•"/>
      <w:lvlJc w:val="left"/>
      <w:pPr>
        <w:ind w:left="3560" w:hanging="298"/>
      </w:pPr>
      <w:rPr>
        <w:rFonts w:hint="default"/>
        <w:lang w:val="en-US" w:eastAsia="en-US" w:bidi="en-US"/>
      </w:rPr>
    </w:lvl>
    <w:lvl w:ilvl="3" w:tplc="2000014E">
      <w:numFmt w:val="bullet"/>
      <w:lvlText w:val="•"/>
      <w:lvlJc w:val="left"/>
      <w:pPr>
        <w:ind w:left="4260" w:hanging="298"/>
      </w:pPr>
      <w:rPr>
        <w:rFonts w:hint="default"/>
        <w:lang w:val="en-US" w:eastAsia="en-US" w:bidi="en-US"/>
      </w:rPr>
    </w:lvl>
    <w:lvl w:ilvl="4" w:tplc="4ACAAF70">
      <w:numFmt w:val="bullet"/>
      <w:lvlText w:val="•"/>
      <w:lvlJc w:val="left"/>
      <w:pPr>
        <w:ind w:left="5122" w:hanging="298"/>
      </w:pPr>
      <w:rPr>
        <w:rFonts w:hint="default"/>
        <w:lang w:val="en-US" w:eastAsia="en-US" w:bidi="en-US"/>
      </w:rPr>
    </w:lvl>
    <w:lvl w:ilvl="5" w:tplc="E6C23124">
      <w:numFmt w:val="bullet"/>
      <w:lvlText w:val="•"/>
      <w:lvlJc w:val="left"/>
      <w:pPr>
        <w:ind w:left="5985" w:hanging="298"/>
      </w:pPr>
      <w:rPr>
        <w:rFonts w:hint="default"/>
        <w:lang w:val="en-US" w:eastAsia="en-US" w:bidi="en-US"/>
      </w:rPr>
    </w:lvl>
    <w:lvl w:ilvl="6" w:tplc="78887330">
      <w:numFmt w:val="bullet"/>
      <w:lvlText w:val="•"/>
      <w:lvlJc w:val="left"/>
      <w:pPr>
        <w:ind w:left="6848" w:hanging="298"/>
      </w:pPr>
      <w:rPr>
        <w:rFonts w:hint="default"/>
        <w:lang w:val="en-US" w:eastAsia="en-US" w:bidi="en-US"/>
      </w:rPr>
    </w:lvl>
    <w:lvl w:ilvl="7" w:tplc="818E86A2">
      <w:numFmt w:val="bullet"/>
      <w:lvlText w:val="•"/>
      <w:lvlJc w:val="left"/>
      <w:pPr>
        <w:ind w:left="7711" w:hanging="298"/>
      </w:pPr>
      <w:rPr>
        <w:rFonts w:hint="default"/>
        <w:lang w:val="en-US" w:eastAsia="en-US" w:bidi="en-US"/>
      </w:rPr>
    </w:lvl>
    <w:lvl w:ilvl="8" w:tplc="9A08BC14">
      <w:numFmt w:val="bullet"/>
      <w:lvlText w:val="•"/>
      <w:lvlJc w:val="left"/>
      <w:pPr>
        <w:ind w:left="8574" w:hanging="298"/>
      </w:pPr>
      <w:rPr>
        <w:rFonts w:hint="default"/>
        <w:lang w:val="en-US" w:eastAsia="en-US" w:bidi="en-US"/>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C65EC8"/>
    <w:rsid w:val="0015576A"/>
    <w:rsid w:val="00513BC4"/>
    <w:rsid w:val="005C6B57"/>
    <w:rsid w:val="00781D08"/>
    <w:rsid w:val="007D382F"/>
    <w:rsid w:val="00A962E7"/>
    <w:rsid w:val="00AD365E"/>
    <w:rsid w:val="00C65EC8"/>
    <w:rsid w:val="00CA16ED"/>
    <w:rsid w:val="00D00293"/>
    <w:rsid w:val="00E27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C4"/>
  </w:style>
  <w:style w:type="paragraph" w:styleId="Heading1">
    <w:name w:val="heading 1"/>
    <w:basedOn w:val="Normal"/>
    <w:link w:val="Heading1Char"/>
    <w:uiPriority w:val="1"/>
    <w:qFormat/>
    <w:rsid w:val="00C65EC8"/>
    <w:pPr>
      <w:widowControl w:val="0"/>
      <w:autoSpaceDE w:val="0"/>
      <w:autoSpaceDN w:val="0"/>
      <w:spacing w:after="0" w:line="240" w:lineRule="auto"/>
      <w:ind w:left="160"/>
      <w:outlineLvl w:val="0"/>
    </w:pPr>
    <w:rPr>
      <w:rFonts w:ascii="Arial" w:eastAsia="Arial" w:hAnsi="Arial" w:cs="Arial"/>
      <w:b/>
      <w:bCs/>
      <w:sz w:val="24"/>
      <w:szCs w:val="24"/>
      <w:lang w:bidi="en-US"/>
    </w:rPr>
  </w:style>
  <w:style w:type="paragraph" w:styleId="Heading2">
    <w:name w:val="heading 2"/>
    <w:basedOn w:val="Normal"/>
    <w:link w:val="Heading2Char"/>
    <w:uiPriority w:val="1"/>
    <w:qFormat/>
    <w:rsid w:val="00C65EC8"/>
    <w:pPr>
      <w:widowControl w:val="0"/>
      <w:autoSpaceDE w:val="0"/>
      <w:autoSpaceDN w:val="0"/>
      <w:spacing w:before="153" w:after="0" w:line="240" w:lineRule="auto"/>
      <w:ind w:left="160"/>
      <w:outlineLvl w:val="1"/>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5EC8"/>
    <w:rPr>
      <w:rFonts w:ascii="Arial" w:eastAsia="Arial" w:hAnsi="Arial" w:cs="Arial"/>
      <w:b/>
      <w:bCs/>
      <w:sz w:val="24"/>
      <w:szCs w:val="24"/>
      <w:lang w:bidi="en-US"/>
    </w:rPr>
  </w:style>
  <w:style w:type="character" w:customStyle="1" w:styleId="Heading2Char">
    <w:name w:val="Heading 2 Char"/>
    <w:basedOn w:val="DefaultParagraphFont"/>
    <w:link w:val="Heading2"/>
    <w:uiPriority w:val="1"/>
    <w:rsid w:val="00C65EC8"/>
    <w:rPr>
      <w:rFonts w:ascii="Arial" w:eastAsia="Arial" w:hAnsi="Arial" w:cs="Arial"/>
      <w:b/>
      <w:bCs/>
      <w:lang w:bidi="en-US"/>
    </w:rPr>
  </w:style>
  <w:style w:type="paragraph" w:styleId="BodyText">
    <w:name w:val="Body Text"/>
    <w:basedOn w:val="Normal"/>
    <w:link w:val="BodyTextChar"/>
    <w:uiPriority w:val="1"/>
    <w:qFormat/>
    <w:rsid w:val="00C65EC8"/>
    <w:pPr>
      <w:widowControl w:val="0"/>
      <w:autoSpaceDE w:val="0"/>
      <w:autoSpaceDN w:val="0"/>
      <w:spacing w:after="0" w:line="240" w:lineRule="auto"/>
    </w:pPr>
    <w:rPr>
      <w:rFonts w:ascii="Cambria" w:eastAsia="Cambria" w:hAnsi="Cambria" w:cs="Cambria"/>
      <w:lang w:bidi="en-US"/>
    </w:rPr>
  </w:style>
  <w:style w:type="character" w:customStyle="1" w:styleId="BodyTextChar">
    <w:name w:val="Body Text Char"/>
    <w:basedOn w:val="DefaultParagraphFont"/>
    <w:link w:val="BodyText"/>
    <w:uiPriority w:val="1"/>
    <w:rsid w:val="00C65EC8"/>
    <w:rPr>
      <w:rFonts w:ascii="Cambria" w:eastAsia="Cambria" w:hAnsi="Cambria" w:cs="Cambria"/>
      <w:lang w:bidi="en-US"/>
    </w:rPr>
  </w:style>
  <w:style w:type="paragraph" w:styleId="ListParagraph">
    <w:name w:val="List Paragraph"/>
    <w:basedOn w:val="Normal"/>
    <w:uiPriority w:val="1"/>
    <w:qFormat/>
    <w:rsid w:val="00C65EC8"/>
    <w:pPr>
      <w:widowControl w:val="0"/>
      <w:autoSpaceDE w:val="0"/>
      <w:autoSpaceDN w:val="0"/>
      <w:spacing w:before="49" w:after="0" w:line="240" w:lineRule="auto"/>
      <w:ind w:left="903" w:hanging="361"/>
    </w:pPr>
    <w:rPr>
      <w:rFonts w:ascii="Cambria" w:eastAsia="Cambria" w:hAnsi="Cambria" w:cs="Cambria"/>
      <w:lang w:bidi="en-US"/>
    </w:rPr>
  </w:style>
  <w:style w:type="paragraph" w:styleId="TOC3">
    <w:name w:val="toc 3"/>
    <w:basedOn w:val="Normal"/>
    <w:uiPriority w:val="1"/>
    <w:qFormat/>
    <w:rsid w:val="00E27448"/>
    <w:pPr>
      <w:widowControl w:val="0"/>
      <w:autoSpaceDE w:val="0"/>
      <w:autoSpaceDN w:val="0"/>
      <w:spacing w:before="544" w:after="0" w:line="240" w:lineRule="auto"/>
      <w:ind w:left="160"/>
    </w:pPr>
    <w:rPr>
      <w:rFonts w:ascii="Arial" w:eastAsia="Arial" w:hAnsi="Arial" w:cs="Arial"/>
      <w:b/>
      <w:bCs/>
      <w:sz w:val="20"/>
      <w:szCs w:val="20"/>
      <w:lang w:bidi="en-US"/>
    </w:rPr>
  </w:style>
  <w:style w:type="character" w:styleId="PlaceholderText">
    <w:name w:val="Placeholder Text"/>
    <w:basedOn w:val="DefaultParagraphFont"/>
    <w:uiPriority w:val="99"/>
    <w:semiHidden/>
    <w:rsid w:val="00AD365E"/>
    <w:rPr>
      <w:color w:val="808080"/>
    </w:rPr>
  </w:style>
  <w:style w:type="paragraph" w:styleId="BalloonText">
    <w:name w:val="Balloon Text"/>
    <w:basedOn w:val="Normal"/>
    <w:link w:val="BalloonTextChar"/>
    <w:uiPriority w:val="99"/>
    <w:semiHidden/>
    <w:unhideWhenUsed/>
    <w:rsid w:val="00AD3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 Ram</dc:creator>
  <cp:lastModifiedBy>Om Sai Ram</cp:lastModifiedBy>
  <cp:revision>2</cp:revision>
  <dcterms:created xsi:type="dcterms:W3CDTF">2000-12-31T19:20:00Z</dcterms:created>
  <dcterms:modified xsi:type="dcterms:W3CDTF">2000-12-31T20:31:00Z</dcterms:modified>
</cp:coreProperties>
</file>